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1"/>
        <w:tblW w:w="10065" w:type="dxa"/>
        <w:tblInd w:w="-5" w:type="dxa"/>
        <w:tblLook w:val="04A0" w:firstRow="1" w:lastRow="0" w:firstColumn="1" w:lastColumn="0" w:noHBand="0" w:noVBand="1"/>
      </w:tblPr>
      <w:tblGrid>
        <w:gridCol w:w="1418"/>
        <w:gridCol w:w="1701"/>
        <w:gridCol w:w="2126"/>
        <w:gridCol w:w="2693"/>
        <w:gridCol w:w="2127"/>
      </w:tblGrid>
      <w:tr w:rsidR="007E132A" w:rsidRPr="007E132A" w14:paraId="332BCD8F" w14:textId="77777777" w:rsidTr="008411F3">
        <w:trPr>
          <w:trHeight w:val="226"/>
        </w:trPr>
        <w:tc>
          <w:tcPr>
            <w:tcW w:w="1418" w:type="dxa"/>
            <w:shd w:val="clear" w:color="auto" w:fill="9EBCE9"/>
            <w:noWrap/>
            <w:vAlign w:val="center"/>
            <w:hideMark/>
          </w:tcPr>
          <w:p w14:paraId="7D91E8B8" w14:textId="77777777" w:rsidR="00F20398" w:rsidRPr="008411F3" w:rsidRDefault="00F20398" w:rsidP="008411F3">
            <w:pPr>
              <w:jc w:val="center"/>
              <w:rPr>
                <w:sz w:val="16"/>
                <w:szCs w:val="20"/>
                <w:lang w:bidi="en-US"/>
              </w:rPr>
            </w:pPr>
            <w:r w:rsidRPr="008411F3">
              <w:rPr>
                <w:sz w:val="16"/>
                <w:szCs w:val="20"/>
                <w:lang w:bidi="en-US"/>
              </w:rPr>
              <w:t>Dokumenteier</w:t>
            </w:r>
          </w:p>
        </w:tc>
        <w:tc>
          <w:tcPr>
            <w:tcW w:w="1701" w:type="dxa"/>
            <w:shd w:val="clear" w:color="auto" w:fill="9EBCE9"/>
            <w:vAlign w:val="center"/>
          </w:tcPr>
          <w:p w14:paraId="6199D68C" w14:textId="77777777" w:rsidR="00F20398" w:rsidRPr="008411F3" w:rsidRDefault="00F20398" w:rsidP="008411F3">
            <w:pPr>
              <w:jc w:val="center"/>
              <w:rPr>
                <w:sz w:val="16"/>
                <w:szCs w:val="20"/>
                <w:lang w:bidi="en-US"/>
              </w:rPr>
            </w:pPr>
            <w:r w:rsidRPr="008411F3">
              <w:rPr>
                <w:sz w:val="16"/>
                <w:szCs w:val="20"/>
                <w:lang w:bidi="en-US"/>
              </w:rPr>
              <w:t>Utarbeidet av</w:t>
            </w:r>
          </w:p>
        </w:tc>
        <w:tc>
          <w:tcPr>
            <w:tcW w:w="2126" w:type="dxa"/>
            <w:shd w:val="clear" w:color="auto" w:fill="9EBCE9"/>
            <w:noWrap/>
            <w:vAlign w:val="center"/>
            <w:hideMark/>
          </w:tcPr>
          <w:p w14:paraId="65C8B4DD" w14:textId="77777777" w:rsidR="00F20398" w:rsidRPr="008411F3" w:rsidRDefault="00F20398" w:rsidP="008411F3">
            <w:pPr>
              <w:jc w:val="center"/>
              <w:rPr>
                <w:sz w:val="16"/>
                <w:szCs w:val="20"/>
                <w:lang w:bidi="en-US"/>
              </w:rPr>
            </w:pPr>
            <w:r w:rsidRPr="008411F3">
              <w:rPr>
                <w:sz w:val="16"/>
                <w:szCs w:val="20"/>
                <w:lang w:bidi="en-US"/>
              </w:rPr>
              <w:t>Kontrollert av</w:t>
            </w:r>
          </w:p>
        </w:tc>
        <w:tc>
          <w:tcPr>
            <w:tcW w:w="2693" w:type="dxa"/>
            <w:shd w:val="clear" w:color="auto" w:fill="9EBCE9"/>
            <w:noWrap/>
            <w:vAlign w:val="center"/>
            <w:hideMark/>
          </w:tcPr>
          <w:p w14:paraId="5FCF73BA" w14:textId="77777777" w:rsidR="00F20398" w:rsidRPr="008411F3" w:rsidRDefault="00F20398" w:rsidP="008411F3">
            <w:pPr>
              <w:jc w:val="center"/>
              <w:rPr>
                <w:sz w:val="16"/>
                <w:szCs w:val="20"/>
                <w:lang w:bidi="en-US"/>
              </w:rPr>
            </w:pPr>
            <w:r w:rsidRPr="008411F3">
              <w:rPr>
                <w:sz w:val="16"/>
                <w:szCs w:val="20"/>
                <w:lang w:bidi="en-US"/>
              </w:rPr>
              <w:t>Godkjent av Daglig leder</w:t>
            </w:r>
          </w:p>
        </w:tc>
        <w:tc>
          <w:tcPr>
            <w:tcW w:w="2127" w:type="dxa"/>
            <w:shd w:val="clear" w:color="auto" w:fill="9EBCE9"/>
            <w:vAlign w:val="center"/>
          </w:tcPr>
          <w:p w14:paraId="3497808F" w14:textId="77777777" w:rsidR="00F20398" w:rsidRPr="008411F3" w:rsidRDefault="00F20398" w:rsidP="008411F3">
            <w:pPr>
              <w:jc w:val="center"/>
              <w:rPr>
                <w:sz w:val="16"/>
                <w:szCs w:val="20"/>
                <w:lang w:bidi="en-US"/>
              </w:rPr>
            </w:pPr>
            <w:r w:rsidRPr="008411F3">
              <w:rPr>
                <w:sz w:val="16"/>
                <w:szCs w:val="20"/>
                <w:lang w:bidi="en-US"/>
              </w:rPr>
              <w:t>Godkjent Dato</w:t>
            </w:r>
          </w:p>
        </w:tc>
      </w:tr>
      <w:tr w:rsidR="007E132A" w:rsidRPr="007E132A" w14:paraId="0A0FEF2A" w14:textId="77777777" w:rsidTr="008411F3">
        <w:trPr>
          <w:trHeight w:val="216"/>
        </w:trPr>
        <w:tc>
          <w:tcPr>
            <w:tcW w:w="1418" w:type="dxa"/>
            <w:noWrap/>
            <w:vAlign w:val="center"/>
          </w:tcPr>
          <w:p w14:paraId="3279B819" w14:textId="77777777" w:rsidR="00F20398" w:rsidRPr="008411F3" w:rsidRDefault="00F20398" w:rsidP="008411F3">
            <w:pPr>
              <w:jc w:val="center"/>
              <w:rPr>
                <w:sz w:val="20"/>
                <w:szCs w:val="24"/>
                <w:lang w:bidi="en-US"/>
              </w:rPr>
            </w:pPr>
            <w:r w:rsidRPr="008411F3">
              <w:rPr>
                <w:sz w:val="20"/>
                <w:szCs w:val="24"/>
                <w:lang w:bidi="en-US"/>
              </w:rPr>
              <w:t>Daglig leder</w:t>
            </w:r>
          </w:p>
        </w:tc>
        <w:tc>
          <w:tcPr>
            <w:tcW w:w="1701" w:type="dxa"/>
            <w:vAlign w:val="center"/>
          </w:tcPr>
          <w:p w14:paraId="0298660F" w14:textId="687E87EC" w:rsidR="00F20398" w:rsidRPr="008411F3" w:rsidRDefault="00DB7833" w:rsidP="008411F3">
            <w:pPr>
              <w:jc w:val="center"/>
              <w:rPr>
                <w:sz w:val="20"/>
                <w:szCs w:val="24"/>
                <w:lang w:bidi="en-US"/>
              </w:rPr>
            </w:pPr>
            <w:r>
              <w:rPr>
                <w:sz w:val="20"/>
                <w:szCs w:val="24"/>
                <w:lang w:bidi="en-US"/>
              </w:rPr>
              <w:t>KF Høili</w:t>
            </w:r>
          </w:p>
        </w:tc>
        <w:tc>
          <w:tcPr>
            <w:tcW w:w="2126" w:type="dxa"/>
            <w:noWrap/>
            <w:vAlign w:val="center"/>
          </w:tcPr>
          <w:p w14:paraId="2B901229" w14:textId="77777777" w:rsidR="00F20398" w:rsidRPr="008411F3" w:rsidRDefault="00F20398" w:rsidP="008411F3">
            <w:pPr>
              <w:jc w:val="center"/>
              <w:rPr>
                <w:sz w:val="20"/>
                <w:szCs w:val="24"/>
                <w:lang w:bidi="en-US"/>
              </w:rPr>
            </w:pPr>
            <w:r w:rsidRPr="008411F3">
              <w:rPr>
                <w:sz w:val="20"/>
                <w:szCs w:val="24"/>
                <w:lang w:bidi="en-US"/>
              </w:rPr>
              <w:t>Ledergruppen</w:t>
            </w:r>
          </w:p>
        </w:tc>
        <w:tc>
          <w:tcPr>
            <w:tcW w:w="2693" w:type="dxa"/>
            <w:noWrap/>
            <w:vAlign w:val="center"/>
          </w:tcPr>
          <w:p w14:paraId="51157807" w14:textId="77777777" w:rsidR="00F20398" w:rsidRPr="008411F3" w:rsidRDefault="00F20398" w:rsidP="008411F3">
            <w:pPr>
              <w:jc w:val="center"/>
              <w:rPr>
                <w:sz w:val="20"/>
                <w:szCs w:val="24"/>
                <w:lang w:bidi="en-US"/>
              </w:rPr>
            </w:pPr>
            <w:r w:rsidRPr="008411F3">
              <w:rPr>
                <w:sz w:val="20"/>
                <w:szCs w:val="24"/>
                <w:lang w:bidi="en-US"/>
              </w:rPr>
              <w:t>M Ree</w:t>
            </w:r>
          </w:p>
        </w:tc>
        <w:tc>
          <w:tcPr>
            <w:tcW w:w="2127" w:type="dxa"/>
            <w:vAlign w:val="center"/>
          </w:tcPr>
          <w:p w14:paraId="3FAA79D0" w14:textId="5E20069A" w:rsidR="00F20398" w:rsidRPr="008411F3" w:rsidRDefault="009B6284" w:rsidP="008411F3">
            <w:pPr>
              <w:jc w:val="center"/>
              <w:rPr>
                <w:sz w:val="20"/>
                <w:szCs w:val="24"/>
                <w:lang w:bidi="en-US"/>
              </w:rPr>
            </w:pPr>
            <w:r>
              <w:rPr>
                <w:sz w:val="20"/>
                <w:szCs w:val="24"/>
                <w:lang w:bidi="en-US"/>
              </w:rPr>
              <w:t>0</w:t>
            </w:r>
            <w:r w:rsidR="00FB0EC5">
              <w:rPr>
                <w:sz w:val="20"/>
                <w:szCs w:val="24"/>
                <w:lang w:bidi="en-US"/>
              </w:rPr>
              <w:t>6</w:t>
            </w:r>
            <w:r>
              <w:rPr>
                <w:sz w:val="20"/>
                <w:szCs w:val="24"/>
                <w:lang w:bidi="en-US"/>
              </w:rPr>
              <w:t>.06.25</w:t>
            </w:r>
          </w:p>
        </w:tc>
      </w:tr>
    </w:tbl>
    <w:p w14:paraId="011F1186" w14:textId="77777777" w:rsidR="00F20398" w:rsidRPr="007E132A" w:rsidRDefault="00F20398" w:rsidP="007E132A"/>
    <w:p w14:paraId="12A841C3" w14:textId="77777777" w:rsidR="00F84350" w:rsidRPr="007E132A" w:rsidRDefault="00F84350" w:rsidP="007E132A">
      <w:pPr>
        <w:pStyle w:val="Tittel"/>
      </w:pPr>
    </w:p>
    <w:p w14:paraId="108D6D6D" w14:textId="77777777" w:rsidR="00F84350" w:rsidRPr="007E132A" w:rsidRDefault="00F84350" w:rsidP="007E132A">
      <w:pPr>
        <w:pStyle w:val="Tittel"/>
      </w:pPr>
    </w:p>
    <w:p w14:paraId="021BE60F" w14:textId="77777777" w:rsidR="00F84350" w:rsidRPr="007E132A" w:rsidRDefault="00F84350" w:rsidP="007E132A">
      <w:pPr>
        <w:pStyle w:val="Tittel"/>
      </w:pPr>
    </w:p>
    <w:p w14:paraId="00292DD5" w14:textId="6237FEC8" w:rsidR="00F84350" w:rsidRPr="007E132A" w:rsidRDefault="007E132A" w:rsidP="007E132A">
      <w:pPr>
        <w:pStyle w:val="Tittel"/>
      </w:pPr>
      <w:r w:rsidRPr="007E132A">
        <w:rPr>
          <w:noProof/>
        </w:rPr>
        <w:drawing>
          <wp:inline distT="0" distB="0" distL="0" distR="0" wp14:anchorId="06DCBD0F" wp14:editId="4B1BAEDD">
            <wp:extent cx="4116537" cy="981075"/>
            <wp:effectExtent l="0" t="0" r="0" b="0"/>
            <wp:docPr id="64590357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3572" name="Bild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30592" cy="984425"/>
                    </a:xfrm>
                    <a:prstGeom prst="rect">
                      <a:avLst/>
                    </a:prstGeom>
                    <a:noFill/>
                  </pic:spPr>
                </pic:pic>
              </a:graphicData>
            </a:graphic>
          </wp:inline>
        </w:drawing>
      </w:r>
    </w:p>
    <w:p w14:paraId="30E8ECD2" w14:textId="77777777" w:rsidR="00F84350" w:rsidRPr="007E132A" w:rsidRDefault="00F84350" w:rsidP="007E132A">
      <w:pPr>
        <w:pStyle w:val="Tittel"/>
      </w:pPr>
    </w:p>
    <w:p w14:paraId="0071CE49" w14:textId="77777777" w:rsidR="00F84350" w:rsidRPr="007E132A" w:rsidRDefault="00F84350" w:rsidP="007E132A">
      <w:pPr>
        <w:pStyle w:val="Tittel"/>
      </w:pPr>
    </w:p>
    <w:p w14:paraId="0DBF0204" w14:textId="72D214B8" w:rsidR="00F84350" w:rsidRPr="007E132A" w:rsidRDefault="00F84350" w:rsidP="007E132A">
      <w:pPr>
        <w:pStyle w:val="Tittel"/>
      </w:pPr>
      <w:r w:rsidRPr="007E132A">
        <w:t>Aktsomhetsvurdering</w:t>
      </w:r>
    </w:p>
    <w:p w14:paraId="373DF8EF" w14:textId="70B6656C" w:rsidR="00F84350" w:rsidRPr="007E132A" w:rsidRDefault="00F84350" w:rsidP="007E132A">
      <w:pPr>
        <w:pStyle w:val="Tittel"/>
      </w:pPr>
      <w:r w:rsidRPr="007E132A">
        <w:t>Menneskerettigheter</w:t>
      </w:r>
    </w:p>
    <w:p w14:paraId="07AF85DD" w14:textId="1BC01F06" w:rsidR="00544DC6" w:rsidRPr="007E132A" w:rsidRDefault="00544DC6" w:rsidP="007E132A">
      <w:pPr>
        <w:pStyle w:val="Tittel"/>
      </w:pPr>
      <w:r w:rsidRPr="007E132A">
        <w:t>202</w:t>
      </w:r>
      <w:r w:rsidR="00DE1030">
        <w:t>5</w:t>
      </w:r>
    </w:p>
    <w:p w14:paraId="205DC0F8" w14:textId="408D6F16" w:rsidR="00151AE3" w:rsidRPr="007E132A" w:rsidRDefault="00151AE3" w:rsidP="007E132A">
      <w:pPr>
        <w:pStyle w:val="Tittel"/>
      </w:pPr>
    </w:p>
    <w:p w14:paraId="51E504FE" w14:textId="7D05F9E9" w:rsidR="00F20398" w:rsidRPr="007E132A" w:rsidRDefault="00F20398" w:rsidP="007E132A"/>
    <w:p w14:paraId="4154E800" w14:textId="29EBB48B" w:rsidR="004C12D5" w:rsidRPr="007E132A" w:rsidRDefault="004C12D5" w:rsidP="008411F3">
      <w:pPr>
        <w:pStyle w:val="Overskriftforinnholdsfortegnelse"/>
      </w:pPr>
      <w:bookmarkStart w:id="0" w:name="_Toc490653471"/>
    </w:p>
    <w:p w14:paraId="0F89F4CE" w14:textId="2E0AAC77" w:rsidR="004C12D5" w:rsidRPr="007E132A" w:rsidRDefault="004C12D5" w:rsidP="007E132A">
      <w:r w:rsidRPr="007E132A">
        <w:br w:type="page"/>
      </w:r>
    </w:p>
    <w:bookmarkStart w:id="1" w:name="_Toc111622916" w:displacedByCustomXml="next"/>
    <w:bookmarkStart w:id="2" w:name="_Toc111623393" w:displacedByCustomXml="next"/>
    <w:sdt>
      <w:sdtPr>
        <w:rPr>
          <w:rFonts w:ascii="Arial" w:eastAsia="Times New Roman" w:hAnsi="Arial" w:cs="Arial"/>
          <w:sz w:val="20"/>
          <w:szCs w:val="24"/>
        </w:rPr>
        <w:id w:val="1872029421"/>
        <w:docPartObj>
          <w:docPartGallery w:val="Table of Contents"/>
          <w:docPartUnique/>
        </w:docPartObj>
      </w:sdtPr>
      <w:sdtEndPr>
        <w:rPr>
          <w:sz w:val="22"/>
          <w:szCs w:val="28"/>
        </w:rPr>
      </w:sdtEndPr>
      <w:sdtContent>
        <w:p w14:paraId="1DF6EBEC" w14:textId="506B19D3" w:rsidR="00151AE3" w:rsidRPr="008411F3" w:rsidRDefault="00151AE3" w:rsidP="008411F3">
          <w:pPr>
            <w:pStyle w:val="Overskriftforinnholdsfortegnelse"/>
            <w:rPr>
              <w:rFonts w:ascii="Arial" w:hAnsi="Arial" w:cs="Arial"/>
              <w:b/>
              <w:bCs/>
              <w:sz w:val="22"/>
              <w:szCs w:val="22"/>
            </w:rPr>
          </w:pPr>
          <w:r w:rsidRPr="008411F3">
            <w:rPr>
              <w:rFonts w:ascii="Arial" w:hAnsi="Arial" w:cs="Arial"/>
              <w:b/>
              <w:bCs/>
              <w:sz w:val="22"/>
              <w:szCs w:val="22"/>
            </w:rPr>
            <w:t>Innhold</w:t>
          </w:r>
        </w:p>
        <w:p w14:paraId="48D6F545" w14:textId="28C58814" w:rsidR="001A0158" w:rsidRDefault="00151AE3">
          <w:pPr>
            <w:pStyle w:val="INNH1"/>
            <w:rPr>
              <w:rFonts w:asciiTheme="minorHAnsi" w:eastAsiaTheme="minorEastAsia" w:hAnsiTheme="minorHAnsi" w:cstheme="minorBidi"/>
              <w:b w:val="0"/>
              <w:color w:val="auto"/>
              <w:kern w:val="2"/>
              <w:sz w:val="24"/>
              <w:szCs w:val="24"/>
              <w14:ligatures w14:val="standardContextual"/>
            </w:rPr>
          </w:pPr>
          <w:r w:rsidRPr="008411F3">
            <w:rPr>
              <w:b w:val="0"/>
              <w:szCs w:val="22"/>
            </w:rPr>
            <w:fldChar w:fldCharType="begin"/>
          </w:r>
          <w:r w:rsidRPr="008411F3">
            <w:rPr>
              <w:b w:val="0"/>
              <w:szCs w:val="22"/>
            </w:rPr>
            <w:instrText xml:space="preserve"> TOC \o "1-3" \h \z \u </w:instrText>
          </w:r>
          <w:r w:rsidRPr="008411F3">
            <w:rPr>
              <w:b w:val="0"/>
              <w:szCs w:val="22"/>
            </w:rPr>
            <w:fldChar w:fldCharType="separate"/>
          </w:r>
          <w:hyperlink w:anchor="_Toc200102112" w:history="1">
            <w:r w:rsidR="001A0158" w:rsidRPr="001C0E9C">
              <w:rPr>
                <w:rStyle w:val="Hyperkobling"/>
              </w:rPr>
              <w:t>1</w:t>
            </w:r>
            <w:r w:rsidR="001A0158">
              <w:rPr>
                <w:rFonts w:asciiTheme="minorHAnsi" w:eastAsiaTheme="minorEastAsia" w:hAnsiTheme="minorHAnsi" w:cstheme="minorBidi"/>
                <w:b w:val="0"/>
                <w:color w:val="auto"/>
                <w:kern w:val="2"/>
                <w:sz w:val="24"/>
                <w:szCs w:val="24"/>
                <w14:ligatures w14:val="standardContextual"/>
              </w:rPr>
              <w:tab/>
            </w:r>
            <w:r w:rsidR="001A0158" w:rsidRPr="001C0E9C">
              <w:rPr>
                <w:rStyle w:val="Hyperkobling"/>
              </w:rPr>
              <w:t>Hensikt med aktsomhetsvurderingen</w:t>
            </w:r>
            <w:r w:rsidR="001A0158">
              <w:rPr>
                <w:webHidden/>
              </w:rPr>
              <w:tab/>
            </w:r>
            <w:r w:rsidR="001A0158">
              <w:rPr>
                <w:webHidden/>
              </w:rPr>
              <w:fldChar w:fldCharType="begin"/>
            </w:r>
            <w:r w:rsidR="001A0158">
              <w:rPr>
                <w:webHidden/>
              </w:rPr>
              <w:instrText xml:space="preserve"> PAGEREF _Toc200102112 \h </w:instrText>
            </w:r>
            <w:r w:rsidR="001A0158">
              <w:rPr>
                <w:webHidden/>
              </w:rPr>
            </w:r>
            <w:r w:rsidR="001A0158">
              <w:rPr>
                <w:webHidden/>
              </w:rPr>
              <w:fldChar w:fldCharType="separate"/>
            </w:r>
            <w:r w:rsidR="001A0158">
              <w:rPr>
                <w:webHidden/>
              </w:rPr>
              <w:t>2</w:t>
            </w:r>
            <w:r w:rsidR="001A0158">
              <w:rPr>
                <w:webHidden/>
              </w:rPr>
              <w:fldChar w:fldCharType="end"/>
            </w:r>
          </w:hyperlink>
        </w:p>
        <w:p w14:paraId="798C2610" w14:textId="481349D5" w:rsidR="001A0158" w:rsidRDefault="001A0158">
          <w:pPr>
            <w:pStyle w:val="INNH1"/>
            <w:rPr>
              <w:rFonts w:asciiTheme="minorHAnsi" w:eastAsiaTheme="minorEastAsia" w:hAnsiTheme="minorHAnsi" w:cstheme="minorBidi"/>
              <w:b w:val="0"/>
              <w:color w:val="auto"/>
              <w:kern w:val="2"/>
              <w:sz w:val="24"/>
              <w:szCs w:val="24"/>
              <w14:ligatures w14:val="standardContextual"/>
            </w:rPr>
          </w:pPr>
          <w:hyperlink w:anchor="_Toc200102113" w:history="1">
            <w:r w:rsidRPr="001C0E9C">
              <w:rPr>
                <w:rStyle w:val="Hyperkobling"/>
              </w:rPr>
              <w:t>2</w:t>
            </w:r>
            <w:r>
              <w:rPr>
                <w:rFonts w:asciiTheme="minorHAnsi" w:eastAsiaTheme="minorEastAsia" w:hAnsiTheme="minorHAnsi" w:cstheme="minorBidi"/>
                <w:b w:val="0"/>
                <w:color w:val="auto"/>
                <w:kern w:val="2"/>
                <w:sz w:val="24"/>
                <w:szCs w:val="24"/>
                <w14:ligatures w14:val="standardContextual"/>
              </w:rPr>
              <w:tab/>
            </w:r>
            <w:r w:rsidRPr="001C0E9C">
              <w:rPr>
                <w:rStyle w:val="Hyperkobling"/>
              </w:rPr>
              <w:t>Gjennomføring/ styrende dokumenter</w:t>
            </w:r>
            <w:r>
              <w:rPr>
                <w:webHidden/>
              </w:rPr>
              <w:tab/>
            </w:r>
            <w:r>
              <w:rPr>
                <w:webHidden/>
              </w:rPr>
              <w:fldChar w:fldCharType="begin"/>
            </w:r>
            <w:r>
              <w:rPr>
                <w:webHidden/>
              </w:rPr>
              <w:instrText xml:space="preserve"> PAGEREF _Toc200102113 \h </w:instrText>
            </w:r>
            <w:r>
              <w:rPr>
                <w:webHidden/>
              </w:rPr>
            </w:r>
            <w:r>
              <w:rPr>
                <w:webHidden/>
              </w:rPr>
              <w:fldChar w:fldCharType="separate"/>
            </w:r>
            <w:r>
              <w:rPr>
                <w:webHidden/>
              </w:rPr>
              <w:t>2</w:t>
            </w:r>
            <w:r>
              <w:rPr>
                <w:webHidden/>
              </w:rPr>
              <w:fldChar w:fldCharType="end"/>
            </w:r>
          </w:hyperlink>
        </w:p>
        <w:p w14:paraId="109D3764" w14:textId="541E0C9E" w:rsidR="001A0158" w:rsidRDefault="001A0158">
          <w:pPr>
            <w:pStyle w:val="INNH1"/>
            <w:rPr>
              <w:rFonts w:asciiTheme="minorHAnsi" w:eastAsiaTheme="minorEastAsia" w:hAnsiTheme="minorHAnsi" w:cstheme="minorBidi"/>
              <w:b w:val="0"/>
              <w:color w:val="auto"/>
              <w:kern w:val="2"/>
              <w:sz w:val="24"/>
              <w:szCs w:val="24"/>
              <w14:ligatures w14:val="standardContextual"/>
            </w:rPr>
          </w:pPr>
          <w:hyperlink w:anchor="_Toc200102114" w:history="1">
            <w:r w:rsidRPr="001C0E9C">
              <w:rPr>
                <w:rStyle w:val="Hyperkobling"/>
              </w:rPr>
              <w:t>3</w:t>
            </w:r>
            <w:r>
              <w:rPr>
                <w:rFonts w:asciiTheme="minorHAnsi" w:eastAsiaTheme="minorEastAsia" w:hAnsiTheme="minorHAnsi" w:cstheme="minorBidi"/>
                <w:b w:val="0"/>
                <w:color w:val="auto"/>
                <w:kern w:val="2"/>
                <w:sz w:val="24"/>
                <w:szCs w:val="24"/>
                <w14:ligatures w14:val="standardContextual"/>
              </w:rPr>
              <w:tab/>
            </w:r>
            <w:r w:rsidRPr="001C0E9C">
              <w:rPr>
                <w:rStyle w:val="Hyperkobling"/>
              </w:rPr>
              <w:t>Momenta AS</w:t>
            </w:r>
            <w:r>
              <w:rPr>
                <w:webHidden/>
              </w:rPr>
              <w:tab/>
            </w:r>
            <w:r>
              <w:rPr>
                <w:webHidden/>
              </w:rPr>
              <w:fldChar w:fldCharType="begin"/>
            </w:r>
            <w:r>
              <w:rPr>
                <w:webHidden/>
              </w:rPr>
              <w:instrText xml:space="preserve"> PAGEREF _Toc200102114 \h </w:instrText>
            </w:r>
            <w:r>
              <w:rPr>
                <w:webHidden/>
              </w:rPr>
            </w:r>
            <w:r>
              <w:rPr>
                <w:webHidden/>
              </w:rPr>
              <w:fldChar w:fldCharType="separate"/>
            </w:r>
            <w:r>
              <w:rPr>
                <w:webHidden/>
              </w:rPr>
              <w:t>2</w:t>
            </w:r>
            <w:r>
              <w:rPr>
                <w:webHidden/>
              </w:rPr>
              <w:fldChar w:fldCharType="end"/>
            </w:r>
          </w:hyperlink>
        </w:p>
        <w:p w14:paraId="7A62A94D" w14:textId="2A90DCA3" w:rsidR="001A0158" w:rsidRDefault="001A0158">
          <w:pPr>
            <w:pStyle w:val="INNH1"/>
            <w:rPr>
              <w:rFonts w:asciiTheme="minorHAnsi" w:eastAsiaTheme="minorEastAsia" w:hAnsiTheme="minorHAnsi" w:cstheme="minorBidi"/>
              <w:b w:val="0"/>
              <w:color w:val="auto"/>
              <w:kern w:val="2"/>
              <w:sz w:val="24"/>
              <w:szCs w:val="24"/>
              <w14:ligatures w14:val="standardContextual"/>
            </w:rPr>
          </w:pPr>
          <w:hyperlink w:anchor="_Toc200102115" w:history="1">
            <w:r w:rsidRPr="001C0E9C">
              <w:rPr>
                <w:rStyle w:val="Hyperkobling"/>
              </w:rPr>
              <w:t>4</w:t>
            </w:r>
            <w:r>
              <w:rPr>
                <w:rFonts w:asciiTheme="minorHAnsi" w:eastAsiaTheme="minorEastAsia" w:hAnsiTheme="minorHAnsi" w:cstheme="minorBidi"/>
                <w:b w:val="0"/>
                <w:color w:val="auto"/>
                <w:kern w:val="2"/>
                <w:sz w:val="24"/>
                <w:szCs w:val="24"/>
                <w14:ligatures w14:val="standardContextual"/>
              </w:rPr>
              <w:tab/>
            </w:r>
            <w:r w:rsidRPr="001C0E9C">
              <w:rPr>
                <w:rStyle w:val="Hyperkobling"/>
              </w:rPr>
              <w:t>Leverandørkjeden</w:t>
            </w:r>
            <w:r>
              <w:rPr>
                <w:webHidden/>
              </w:rPr>
              <w:tab/>
            </w:r>
            <w:r>
              <w:rPr>
                <w:webHidden/>
              </w:rPr>
              <w:fldChar w:fldCharType="begin"/>
            </w:r>
            <w:r>
              <w:rPr>
                <w:webHidden/>
              </w:rPr>
              <w:instrText xml:space="preserve"> PAGEREF _Toc200102115 \h </w:instrText>
            </w:r>
            <w:r>
              <w:rPr>
                <w:webHidden/>
              </w:rPr>
            </w:r>
            <w:r>
              <w:rPr>
                <w:webHidden/>
              </w:rPr>
              <w:fldChar w:fldCharType="separate"/>
            </w:r>
            <w:r>
              <w:rPr>
                <w:webHidden/>
              </w:rPr>
              <w:t>3</w:t>
            </w:r>
            <w:r>
              <w:rPr>
                <w:webHidden/>
              </w:rPr>
              <w:fldChar w:fldCharType="end"/>
            </w:r>
          </w:hyperlink>
        </w:p>
        <w:p w14:paraId="3605F518" w14:textId="2E1B971E" w:rsidR="001A0158" w:rsidRDefault="001A0158">
          <w:pPr>
            <w:pStyle w:val="INNH1"/>
            <w:rPr>
              <w:rFonts w:asciiTheme="minorHAnsi" w:eastAsiaTheme="minorEastAsia" w:hAnsiTheme="minorHAnsi" w:cstheme="minorBidi"/>
              <w:b w:val="0"/>
              <w:color w:val="auto"/>
              <w:kern w:val="2"/>
              <w:sz w:val="24"/>
              <w:szCs w:val="24"/>
              <w14:ligatures w14:val="standardContextual"/>
            </w:rPr>
          </w:pPr>
          <w:hyperlink w:anchor="_Toc200102116" w:history="1">
            <w:r w:rsidRPr="001C0E9C">
              <w:rPr>
                <w:rStyle w:val="Hyperkobling"/>
              </w:rPr>
              <w:t>5</w:t>
            </w:r>
            <w:r>
              <w:rPr>
                <w:rFonts w:asciiTheme="minorHAnsi" w:eastAsiaTheme="minorEastAsia" w:hAnsiTheme="minorHAnsi" w:cstheme="minorBidi"/>
                <w:b w:val="0"/>
                <w:color w:val="auto"/>
                <w:kern w:val="2"/>
                <w:sz w:val="24"/>
                <w:szCs w:val="24"/>
                <w14:ligatures w14:val="standardContextual"/>
              </w:rPr>
              <w:tab/>
            </w:r>
            <w:r w:rsidRPr="001C0E9C">
              <w:rPr>
                <w:rStyle w:val="Hyperkobling"/>
              </w:rPr>
              <w:t>Kunder</w:t>
            </w:r>
            <w:r>
              <w:rPr>
                <w:webHidden/>
              </w:rPr>
              <w:tab/>
            </w:r>
            <w:r>
              <w:rPr>
                <w:webHidden/>
              </w:rPr>
              <w:fldChar w:fldCharType="begin"/>
            </w:r>
            <w:r>
              <w:rPr>
                <w:webHidden/>
              </w:rPr>
              <w:instrText xml:space="preserve"> PAGEREF _Toc200102116 \h </w:instrText>
            </w:r>
            <w:r>
              <w:rPr>
                <w:webHidden/>
              </w:rPr>
            </w:r>
            <w:r>
              <w:rPr>
                <w:webHidden/>
              </w:rPr>
              <w:fldChar w:fldCharType="separate"/>
            </w:r>
            <w:r>
              <w:rPr>
                <w:webHidden/>
              </w:rPr>
              <w:t>3</w:t>
            </w:r>
            <w:r>
              <w:rPr>
                <w:webHidden/>
              </w:rPr>
              <w:fldChar w:fldCharType="end"/>
            </w:r>
          </w:hyperlink>
        </w:p>
        <w:p w14:paraId="1D9878F4" w14:textId="694D27EA" w:rsidR="001A0158" w:rsidRDefault="001A0158">
          <w:pPr>
            <w:pStyle w:val="INNH1"/>
            <w:rPr>
              <w:rFonts w:asciiTheme="minorHAnsi" w:eastAsiaTheme="minorEastAsia" w:hAnsiTheme="minorHAnsi" w:cstheme="minorBidi"/>
              <w:b w:val="0"/>
              <w:color w:val="auto"/>
              <w:kern w:val="2"/>
              <w:sz w:val="24"/>
              <w:szCs w:val="24"/>
              <w14:ligatures w14:val="standardContextual"/>
            </w:rPr>
          </w:pPr>
          <w:hyperlink w:anchor="_Toc200102117" w:history="1">
            <w:r w:rsidRPr="001C0E9C">
              <w:rPr>
                <w:rStyle w:val="Hyperkobling"/>
              </w:rPr>
              <w:t>6</w:t>
            </w:r>
            <w:r>
              <w:rPr>
                <w:rFonts w:asciiTheme="minorHAnsi" w:eastAsiaTheme="minorEastAsia" w:hAnsiTheme="minorHAnsi" w:cstheme="minorBidi"/>
                <w:b w:val="0"/>
                <w:color w:val="auto"/>
                <w:kern w:val="2"/>
                <w:sz w:val="24"/>
                <w:szCs w:val="24"/>
                <w14:ligatures w14:val="standardContextual"/>
              </w:rPr>
              <w:tab/>
            </w:r>
            <w:r w:rsidRPr="001C0E9C">
              <w:rPr>
                <w:rStyle w:val="Hyperkobling"/>
              </w:rPr>
              <w:t>Vurdering av land</w:t>
            </w:r>
            <w:r>
              <w:rPr>
                <w:webHidden/>
              </w:rPr>
              <w:tab/>
            </w:r>
            <w:r>
              <w:rPr>
                <w:webHidden/>
              </w:rPr>
              <w:fldChar w:fldCharType="begin"/>
            </w:r>
            <w:r>
              <w:rPr>
                <w:webHidden/>
              </w:rPr>
              <w:instrText xml:space="preserve"> PAGEREF _Toc200102117 \h </w:instrText>
            </w:r>
            <w:r>
              <w:rPr>
                <w:webHidden/>
              </w:rPr>
            </w:r>
            <w:r>
              <w:rPr>
                <w:webHidden/>
              </w:rPr>
              <w:fldChar w:fldCharType="separate"/>
            </w:r>
            <w:r>
              <w:rPr>
                <w:webHidden/>
              </w:rPr>
              <w:t>3</w:t>
            </w:r>
            <w:r>
              <w:rPr>
                <w:webHidden/>
              </w:rPr>
              <w:fldChar w:fldCharType="end"/>
            </w:r>
          </w:hyperlink>
        </w:p>
        <w:p w14:paraId="7D64FD4E" w14:textId="18F2F3AF" w:rsidR="001A0158" w:rsidRDefault="001A0158">
          <w:pPr>
            <w:pStyle w:val="INNH1"/>
            <w:rPr>
              <w:rFonts w:asciiTheme="minorHAnsi" w:eastAsiaTheme="minorEastAsia" w:hAnsiTheme="minorHAnsi" w:cstheme="minorBidi"/>
              <w:b w:val="0"/>
              <w:color w:val="auto"/>
              <w:kern w:val="2"/>
              <w:sz w:val="24"/>
              <w:szCs w:val="24"/>
              <w14:ligatures w14:val="standardContextual"/>
            </w:rPr>
          </w:pPr>
          <w:hyperlink w:anchor="_Toc200102118" w:history="1">
            <w:r w:rsidRPr="001C0E9C">
              <w:rPr>
                <w:rStyle w:val="Hyperkobling"/>
              </w:rPr>
              <w:t>7</w:t>
            </w:r>
            <w:r>
              <w:rPr>
                <w:rFonts w:asciiTheme="minorHAnsi" w:eastAsiaTheme="minorEastAsia" w:hAnsiTheme="minorHAnsi" w:cstheme="minorBidi"/>
                <w:b w:val="0"/>
                <w:color w:val="auto"/>
                <w:kern w:val="2"/>
                <w:sz w:val="24"/>
                <w:szCs w:val="24"/>
                <w14:ligatures w14:val="standardContextual"/>
              </w:rPr>
              <w:tab/>
            </w:r>
            <w:r w:rsidRPr="001C0E9C">
              <w:rPr>
                <w:rStyle w:val="Hyperkobling"/>
              </w:rPr>
              <w:t>Vår påvirkning</w:t>
            </w:r>
            <w:r>
              <w:rPr>
                <w:webHidden/>
              </w:rPr>
              <w:tab/>
            </w:r>
            <w:r>
              <w:rPr>
                <w:webHidden/>
              </w:rPr>
              <w:fldChar w:fldCharType="begin"/>
            </w:r>
            <w:r>
              <w:rPr>
                <w:webHidden/>
              </w:rPr>
              <w:instrText xml:space="preserve"> PAGEREF _Toc200102118 \h </w:instrText>
            </w:r>
            <w:r>
              <w:rPr>
                <w:webHidden/>
              </w:rPr>
            </w:r>
            <w:r>
              <w:rPr>
                <w:webHidden/>
              </w:rPr>
              <w:fldChar w:fldCharType="separate"/>
            </w:r>
            <w:r>
              <w:rPr>
                <w:webHidden/>
              </w:rPr>
              <w:t>4</w:t>
            </w:r>
            <w:r>
              <w:rPr>
                <w:webHidden/>
              </w:rPr>
              <w:fldChar w:fldCharType="end"/>
            </w:r>
          </w:hyperlink>
        </w:p>
        <w:p w14:paraId="2656A348" w14:textId="4C675327" w:rsidR="001A0158" w:rsidRDefault="001A0158">
          <w:pPr>
            <w:pStyle w:val="INNH1"/>
            <w:rPr>
              <w:rFonts w:asciiTheme="minorHAnsi" w:eastAsiaTheme="minorEastAsia" w:hAnsiTheme="minorHAnsi" w:cstheme="minorBidi"/>
              <w:b w:val="0"/>
              <w:color w:val="auto"/>
              <w:kern w:val="2"/>
              <w:sz w:val="24"/>
              <w:szCs w:val="24"/>
              <w14:ligatures w14:val="standardContextual"/>
            </w:rPr>
          </w:pPr>
          <w:hyperlink w:anchor="_Toc200102119" w:history="1">
            <w:r w:rsidRPr="001C0E9C">
              <w:rPr>
                <w:rStyle w:val="Hyperkobling"/>
              </w:rPr>
              <w:t>8</w:t>
            </w:r>
            <w:r>
              <w:rPr>
                <w:rFonts w:asciiTheme="minorHAnsi" w:eastAsiaTheme="minorEastAsia" w:hAnsiTheme="minorHAnsi" w:cstheme="minorBidi"/>
                <w:b w:val="0"/>
                <w:color w:val="auto"/>
                <w:kern w:val="2"/>
                <w:sz w:val="24"/>
                <w:szCs w:val="24"/>
                <w14:ligatures w14:val="standardContextual"/>
              </w:rPr>
              <w:tab/>
            </w:r>
            <w:r w:rsidRPr="001C0E9C">
              <w:rPr>
                <w:rStyle w:val="Hyperkobling"/>
              </w:rPr>
              <w:t>Policy personlig data</w:t>
            </w:r>
            <w:r>
              <w:rPr>
                <w:webHidden/>
              </w:rPr>
              <w:tab/>
            </w:r>
            <w:r>
              <w:rPr>
                <w:webHidden/>
              </w:rPr>
              <w:fldChar w:fldCharType="begin"/>
            </w:r>
            <w:r>
              <w:rPr>
                <w:webHidden/>
              </w:rPr>
              <w:instrText xml:space="preserve"> PAGEREF _Toc200102119 \h </w:instrText>
            </w:r>
            <w:r>
              <w:rPr>
                <w:webHidden/>
              </w:rPr>
            </w:r>
            <w:r>
              <w:rPr>
                <w:webHidden/>
              </w:rPr>
              <w:fldChar w:fldCharType="separate"/>
            </w:r>
            <w:r>
              <w:rPr>
                <w:webHidden/>
              </w:rPr>
              <w:t>4</w:t>
            </w:r>
            <w:r>
              <w:rPr>
                <w:webHidden/>
              </w:rPr>
              <w:fldChar w:fldCharType="end"/>
            </w:r>
          </w:hyperlink>
        </w:p>
        <w:p w14:paraId="64C2C411" w14:textId="1500C002" w:rsidR="001A0158" w:rsidRDefault="001A0158">
          <w:pPr>
            <w:pStyle w:val="INNH1"/>
            <w:rPr>
              <w:rFonts w:asciiTheme="minorHAnsi" w:eastAsiaTheme="minorEastAsia" w:hAnsiTheme="minorHAnsi" w:cstheme="minorBidi"/>
              <w:b w:val="0"/>
              <w:color w:val="auto"/>
              <w:kern w:val="2"/>
              <w:sz w:val="24"/>
              <w:szCs w:val="24"/>
              <w14:ligatures w14:val="standardContextual"/>
            </w:rPr>
          </w:pPr>
          <w:hyperlink w:anchor="_Toc200102120" w:history="1">
            <w:r w:rsidRPr="001C0E9C">
              <w:rPr>
                <w:rStyle w:val="Hyperkobling"/>
              </w:rPr>
              <w:t>9</w:t>
            </w:r>
            <w:r>
              <w:rPr>
                <w:rFonts w:asciiTheme="minorHAnsi" w:eastAsiaTheme="minorEastAsia" w:hAnsiTheme="minorHAnsi" w:cstheme="minorBidi"/>
                <w:b w:val="0"/>
                <w:color w:val="auto"/>
                <w:kern w:val="2"/>
                <w:sz w:val="24"/>
                <w:szCs w:val="24"/>
                <w14:ligatures w14:val="standardContextual"/>
              </w:rPr>
              <w:tab/>
            </w:r>
            <w:r w:rsidRPr="001C0E9C">
              <w:rPr>
                <w:rStyle w:val="Hyperkobling"/>
              </w:rPr>
              <w:t>Tiltak etter aktsomhetsvurderingen</w:t>
            </w:r>
            <w:r>
              <w:rPr>
                <w:webHidden/>
              </w:rPr>
              <w:tab/>
            </w:r>
            <w:r>
              <w:rPr>
                <w:webHidden/>
              </w:rPr>
              <w:fldChar w:fldCharType="begin"/>
            </w:r>
            <w:r>
              <w:rPr>
                <w:webHidden/>
              </w:rPr>
              <w:instrText xml:space="preserve"> PAGEREF _Toc200102120 \h </w:instrText>
            </w:r>
            <w:r>
              <w:rPr>
                <w:webHidden/>
              </w:rPr>
            </w:r>
            <w:r>
              <w:rPr>
                <w:webHidden/>
              </w:rPr>
              <w:fldChar w:fldCharType="separate"/>
            </w:r>
            <w:r>
              <w:rPr>
                <w:webHidden/>
              </w:rPr>
              <w:t>4</w:t>
            </w:r>
            <w:r>
              <w:rPr>
                <w:webHidden/>
              </w:rPr>
              <w:fldChar w:fldCharType="end"/>
            </w:r>
          </w:hyperlink>
        </w:p>
        <w:p w14:paraId="24C57395" w14:textId="1EE8A1E2" w:rsidR="00151AE3" w:rsidRPr="007E132A" w:rsidRDefault="00151AE3" w:rsidP="007E132A">
          <w:r w:rsidRPr="008411F3">
            <w:rPr>
              <w:szCs w:val="22"/>
            </w:rPr>
            <w:fldChar w:fldCharType="end"/>
          </w:r>
        </w:p>
      </w:sdtContent>
    </w:sdt>
    <w:p w14:paraId="1E216BD0" w14:textId="6D994B9D" w:rsidR="00A233FB" w:rsidRPr="007E132A" w:rsidRDefault="000B5C77" w:rsidP="008411F3">
      <w:pPr>
        <w:pStyle w:val="Overskrift1"/>
      </w:pPr>
      <w:bookmarkStart w:id="3" w:name="_Toc200102112"/>
      <w:r w:rsidRPr="007E132A">
        <w:t>Hensikt</w:t>
      </w:r>
      <w:r w:rsidR="00966770" w:rsidRPr="007E132A">
        <w:t xml:space="preserve"> med </w:t>
      </w:r>
      <w:bookmarkEnd w:id="0"/>
      <w:r w:rsidR="00F84350" w:rsidRPr="007E132A">
        <w:t>aktsomhetsvurderingen</w:t>
      </w:r>
      <w:bookmarkEnd w:id="3"/>
      <w:bookmarkEnd w:id="2"/>
      <w:bookmarkEnd w:id="1"/>
    </w:p>
    <w:p w14:paraId="0476BFAF" w14:textId="77777777" w:rsidR="000B3DEB" w:rsidRPr="007E132A" w:rsidRDefault="00F84350" w:rsidP="007E132A">
      <w:pPr>
        <w:rPr>
          <w:rStyle w:val="UndertittelTegn"/>
          <w:sz w:val="22"/>
        </w:rPr>
      </w:pPr>
      <w:r w:rsidRPr="007E132A">
        <w:rPr>
          <w:rStyle w:val="UndertittelTegn"/>
          <w:sz w:val="22"/>
        </w:rPr>
        <w:t>Hensikten er å kartlegge, forebygge, avbøte og redegjøre for hvordan vi håndterer faktiske og mulige negative konsekvenser av egen virksomhet, leverandørkjede og kunder, relatert til</w:t>
      </w:r>
      <w:r w:rsidR="000B3DEB" w:rsidRPr="007E132A">
        <w:rPr>
          <w:rStyle w:val="UndertittelTegn"/>
          <w:sz w:val="22"/>
        </w:rPr>
        <w:t>:</w:t>
      </w:r>
    </w:p>
    <w:p w14:paraId="323536E0" w14:textId="7689E865" w:rsidR="000B3DEB" w:rsidRPr="007E132A" w:rsidRDefault="000B3DEB" w:rsidP="007E132A">
      <w:pPr>
        <w:pStyle w:val="Listeavsnitt"/>
        <w:numPr>
          <w:ilvl w:val="0"/>
          <w:numId w:val="46"/>
        </w:numPr>
        <w:rPr>
          <w:rStyle w:val="UndertittelTegn"/>
          <w:sz w:val="22"/>
        </w:rPr>
      </w:pPr>
      <w:r w:rsidRPr="007E132A">
        <w:rPr>
          <w:rStyle w:val="UndertittelTegn"/>
          <w:sz w:val="22"/>
        </w:rPr>
        <w:t>Respekt</w:t>
      </w:r>
      <w:r w:rsidR="00DB7833">
        <w:rPr>
          <w:rStyle w:val="UndertittelTegn"/>
          <w:sz w:val="22"/>
        </w:rPr>
        <w:t xml:space="preserve"> for</w:t>
      </w:r>
      <w:r w:rsidRPr="007E132A">
        <w:rPr>
          <w:rStyle w:val="UndertittelTegn"/>
          <w:sz w:val="22"/>
        </w:rPr>
        <w:t xml:space="preserve"> menneskerettigheter</w:t>
      </w:r>
    </w:p>
    <w:p w14:paraId="143D16E2" w14:textId="1F2D0C92" w:rsidR="000B3DEB" w:rsidRPr="007E132A" w:rsidRDefault="000B3DEB" w:rsidP="007E132A">
      <w:pPr>
        <w:pStyle w:val="Listeavsnitt"/>
        <w:numPr>
          <w:ilvl w:val="0"/>
          <w:numId w:val="46"/>
        </w:numPr>
        <w:rPr>
          <w:rStyle w:val="UndertittelTegn"/>
          <w:sz w:val="22"/>
        </w:rPr>
      </w:pPr>
      <w:r w:rsidRPr="007E132A">
        <w:rPr>
          <w:rStyle w:val="UndertittelTegn"/>
          <w:sz w:val="22"/>
        </w:rPr>
        <w:t>Ivareta</w:t>
      </w:r>
      <w:r w:rsidR="00DB7833">
        <w:rPr>
          <w:rStyle w:val="UndertittelTegn"/>
          <w:sz w:val="22"/>
        </w:rPr>
        <w:t>gelse av</w:t>
      </w:r>
      <w:r w:rsidRPr="007E132A">
        <w:rPr>
          <w:rStyle w:val="UndertittelTegn"/>
          <w:sz w:val="22"/>
        </w:rPr>
        <w:t xml:space="preserve"> arbeidstakerrettigheter</w:t>
      </w:r>
    </w:p>
    <w:p w14:paraId="54E57DF9" w14:textId="6F000BC6" w:rsidR="000B3DEB" w:rsidRPr="007E132A" w:rsidRDefault="00DB7833" w:rsidP="007E132A">
      <w:pPr>
        <w:pStyle w:val="Listeavsnitt"/>
        <w:numPr>
          <w:ilvl w:val="0"/>
          <w:numId w:val="46"/>
        </w:numPr>
        <w:rPr>
          <w:rStyle w:val="UndertittelTegn"/>
          <w:sz w:val="22"/>
        </w:rPr>
      </w:pPr>
      <w:r>
        <w:rPr>
          <w:rStyle w:val="UndertittelTegn"/>
          <w:sz w:val="22"/>
        </w:rPr>
        <w:t>Å u</w:t>
      </w:r>
      <w:r w:rsidR="000B3DEB" w:rsidRPr="007E132A">
        <w:rPr>
          <w:rStyle w:val="UndertittelTegn"/>
          <w:sz w:val="22"/>
        </w:rPr>
        <w:t>nngå korrupsjon og smøring</w:t>
      </w:r>
    </w:p>
    <w:p w14:paraId="63AFD1B8" w14:textId="1288F4E0" w:rsidR="000B3DEB" w:rsidRPr="007E132A" w:rsidRDefault="00DB7833" w:rsidP="007E132A">
      <w:pPr>
        <w:pStyle w:val="Listeavsnitt"/>
        <w:numPr>
          <w:ilvl w:val="0"/>
          <w:numId w:val="46"/>
        </w:numPr>
        <w:rPr>
          <w:rStyle w:val="UndertittelTegn"/>
          <w:sz w:val="22"/>
        </w:rPr>
      </w:pPr>
      <w:r>
        <w:rPr>
          <w:rStyle w:val="UndertittelTegn"/>
          <w:sz w:val="22"/>
        </w:rPr>
        <w:t>Å b</w:t>
      </w:r>
      <w:r w:rsidR="000B3DEB" w:rsidRPr="007E132A">
        <w:rPr>
          <w:rStyle w:val="UndertittelTegn"/>
          <w:sz w:val="22"/>
        </w:rPr>
        <w:t>evare miljøet</w:t>
      </w:r>
    </w:p>
    <w:p w14:paraId="506CC858" w14:textId="40B005EA" w:rsidR="000B3DEB" w:rsidRPr="007E132A" w:rsidRDefault="000B3DEB" w:rsidP="008411F3">
      <w:pPr>
        <w:pStyle w:val="Overskrift1"/>
      </w:pPr>
      <w:bookmarkStart w:id="4" w:name="_Toc200102113"/>
      <w:r w:rsidRPr="007E132A">
        <w:t>Gjennomføring/ styrende dokumenter</w:t>
      </w:r>
      <w:bookmarkEnd w:id="4"/>
    </w:p>
    <w:p w14:paraId="26890644" w14:textId="6BA64B6C" w:rsidR="000B3DEB" w:rsidRPr="007E132A" w:rsidRDefault="000B3DEB" w:rsidP="007E132A">
      <w:r w:rsidRPr="007E132A">
        <w:t>Vi følger OECDs retningslinjer for ansvarlig næringsliv med OECDs veiledning for aktsomhetsvurdering. Øvrige referanser vi forholder oss til:</w:t>
      </w:r>
    </w:p>
    <w:p w14:paraId="7D390B83" w14:textId="4E54E574" w:rsidR="000B3DEB" w:rsidRPr="007E132A" w:rsidRDefault="000B3DEB" w:rsidP="007E132A">
      <w:pPr>
        <w:pStyle w:val="Listeavsnitt"/>
        <w:numPr>
          <w:ilvl w:val="0"/>
          <w:numId w:val="47"/>
        </w:numPr>
        <w:rPr>
          <w:lang w:val="en-US"/>
        </w:rPr>
      </w:pPr>
      <w:r w:rsidRPr="007E132A">
        <w:rPr>
          <w:lang w:val="en-US"/>
        </w:rPr>
        <w:t>United Nations Guiding Principles on Business and Human Rights (UNGP)</w:t>
      </w:r>
    </w:p>
    <w:p w14:paraId="33A4E0AB" w14:textId="1611CC8D" w:rsidR="000B3DEB" w:rsidRPr="007E132A" w:rsidRDefault="000B3DEB" w:rsidP="007E132A">
      <w:pPr>
        <w:pStyle w:val="Listeavsnitt"/>
        <w:numPr>
          <w:ilvl w:val="0"/>
          <w:numId w:val="47"/>
        </w:numPr>
      </w:pPr>
      <w:r w:rsidRPr="007E132A">
        <w:t>FNs 10 prinsipper for ansvarlig næringsliv</w:t>
      </w:r>
    </w:p>
    <w:p w14:paraId="43E0F1D3" w14:textId="79FF332F" w:rsidR="000B3DEB" w:rsidRDefault="000B3DEB" w:rsidP="007E132A">
      <w:pPr>
        <w:pStyle w:val="Listeavsnitt"/>
        <w:numPr>
          <w:ilvl w:val="0"/>
          <w:numId w:val="47"/>
        </w:numPr>
      </w:pPr>
      <w:r w:rsidRPr="007E132A">
        <w:t xml:space="preserve">FNs </w:t>
      </w:r>
      <w:proofErr w:type="spellStart"/>
      <w:r w:rsidRPr="007E132A">
        <w:t>bærekraftsmål</w:t>
      </w:r>
      <w:proofErr w:type="spellEnd"/>
    </w:p>
    <w:p w14:paraId="5BF89DA9" w14:textId="77777777" w:rsidR="009B6284" w:rsidRDefault="009B6284" w:rsidP="009B6284"/>
    <w:p w14:paraId="4D20F2F5" w14:textId="2D6CE7C1" w:rsidR="00C40087" w:rsidRDefault="00C40087" w:rsidP="009B6284">
      <w:r>
        <w:t xml:space="preserve">Momenta AS har over årene brukt </w:t>
      </w:r>
      <w:r w:rsidRPr="00C40087">
        <w:t xml:space="preserve">Ansvarlighetskompasset </w:t>
      </w:r>
      <w:r>
        <w:t>i arbeidet med aktsomhetsvurderingen.</w:t>
      </w:r>
      <w:r w:rsidR="00F20E27">
        <w:t xml:space="preserve"> </w:t>
      </w:r>
      <w:r>
        <w:t xml:space="preserve">Denne </w:t>
      </w:r>
      <w:r w:rsidRPr="00C40087">
        <w:t>gir en innføring i retningslinjenes krav og måler bedriftens prestasjoner på temaene menneskerettigheter, herunder faglige rettigheter, arbeidsforhold, miljø og klima, forbrukerrettigheter, anti-korrupsjon, skatt og konkurranseregelverk. Kompasset gir en status på hvordan bedriften gjennomfører arbeidet med ansvarlig forretningsvirksomhet. Ferdig utfylt gir det et øyeblikksbilde av i hvilken grad bedriften etterlever kravene i OECDs retningslinjer. Svarene fremstilles også grafisk, som strålediagrammer. Slik kan ledelsen og styrene raskt få oversikt over hvor det mangler etterlevelse.</w:t>
      </w:r>
      <w:r>
        <w:t xml:space="preserve"> Dette strålediagrammet er ytterligere supplert med kartlegging av leverandører. Kartleggingen består av flere steg. H</w:t>
      </w:r>
      <w:r w:rsidR="00F948CF">
        <w:t>v</w:t>
      </w:r>
      <w:r>
        <w:t>em har vi handlet av? Hvilke produkter/tjenester har vi kjøpt? Hvor mye har vi handlet for? Hvor i verden er leverandøren lokalisert? Hvilken bransje er de tilknyttet? Selger de produkter med høy risiko? Har vi erfaringer som tilsier at det er en forhøyet risiko i relasjon til denne leverandøren</w:t>
      </w:r>
      <w:r w:rsidR="00F948CF">
        <w:t xml:space="preserve">. Denne evalueringen </w:t>
      </w:r>
      <w:r w:rsidR="00F20E27">
        <w:t>samlet sett gis styret et godt grunnlag for å vurdere Momenta AS sitt arbeide på dette området.</w:t>
      </w:r>
    </w:p>
    <w:p w14:paraId="54362D23" w14:textId="26B20512" w:rsidR="00F84350" w:rsidRPr="007E132A" w:rsidRDefault="00083521" w:rsidP="008411F3">
      <w:pPr>
        <w:pStyle w:val="Overskrift1"/>
        <w:rPr>
          <w:rStyle w:val="UndertittelTegn"/>
          <w:sz w:val="22"/>
        </w:rPr>
      </w:pPr>
      <w:bookmarkStart w:id="5" w:name="_Toc200102114"/>
      <w:r>
        <w:rPr>
          <w:rStyle w:val="UndertittelTegn"/>
          <w:sz w:val="22"/>
        </w:rPr>
        <w:t>Momenta AS</w:t>
      </w:r>
      <w:bookmarkEnd w:id="5"/>
    </w:p>
    <w:p w14:paraId="45C915DE" w14:textId="77777777" w:rsidR="00DE1030" w:rsidRDefault="00083521" w:rsidP="007E132A">
      <w:pPr>
        <w:rPr>
          <w:rStyle w:val="UndertittelTegn"/>
          <w:sz w:val="22"/>
          <w:szCs w:val="32"/>
        </w:rPr>
      </w:pPr>
      <w:r>
        <w:rPr>
          <w:rStyle w:val="UndertittelTegn"/>
          <w:sz w:val="22"/>
          <w:szCs w:val="32"/>
        </w:rPr>
        <w:t>Momenta</w:t>
      </w:r>
      <w:r w:rsidR="00F84350" w:rsidRPr="007E132A">
        <w:rPr>
          <w:rStyle w:val="UndertittelTegn"/>
          <w:sz w:val="22"/>
          <w:szCs w:val="32"/>
        </w:rPr>
        <w:t xml:space="preserve"> </w:t>
      </w:r>
      <w:r w:rsidR="00822AD4" w:rsidRPr="007E132A">
        <w:rPr>
          <w:rStyle w:val="UndertittelTegn"/>
          <w:sz w:val="22"/>
          <w:szCs w:val="32"/>
        </w:rPr>
        <w:t>har kontor og verksted på Randaberg</w:t>
      </w:r>
      <w:r w:rsidR="00001DBC" w:rsidRPr="007E132A">
        <w:rPr>
          <w:rStyle w:val="UndertittelTegn"/>
          <w:sz w:val="22"/>
          <w:szCs w:val="32"/>
        </w:rPr>
        <w:t xml:space="preserve"> og har </w:t>
      </w:r>
      <w:r w:rsidR="00DE1030">
        <w:rPr>
          <w:rStyle w:val="UndertittelTegn"/>
          <w:sz w:val="22"/>
          <w:szCs w:val="32"/>
        </w:rPr>
        <w:t>33</w:t>
      </w:r>
      <w:r w:rsidR="00001DBC" w:rsidRPr="007E132A">
        <w:rPr>
          <w:rStyle w:val="UndertittelTegn"/>
          <w:sz w:val="22"/>
          <w:szCs w:val="32"/>
        </w:rPr>
        <w:t xml:space="preserve"> ansatte</w:t>
      </w:r>
      <w:r w:rsidR="00822AD4" w:rsidRPr="007E132A">
        <w:rPr>
          <w:rStyle w:val="UndertittelTegn"/>
          <w:sz w:val="22"/>
          <w:szCs w:val="32"/>
        </w:rPr>
        <w:t xml:space="preserve">. </w:t>
      </w:r>
      <w:r w:rsidR="00DE1030">
        <w:rPr>
          <w:rStyle w:val="UndertittelTegn"/>
          <w:sz w:val="22"/>
          <w:szCs w:val="32"/>
        </w:rPr>
        <w:t>Vi har siden 2024 blitt så mange ansatte at det er krav etter norsk lov til å etablere Arbeidsmiljøutvalg. Dette vil være på plass i løpet av høsten.</w:t>
      </w:r>
    </w:p>
    <w:p w14:paraId="2E2D40F1" w14:textId="29AF5127" w:rsidR="00DE1030" w:rsidRDefault="00DE1030" w:rsidP="007E132A">
      <w:pPr>
        <w:rPr>
          <w:rStyle w:val="UndertittelTegn"/>
          <w:sz w:val="22"/>
          <w:szCs w:val="32"/>
        </w:rPr>
      </w:pPr>
      <w:r>
        <w:rPr>
          <w:rStyle w:val="UndertittelTegn"/>
          <w:sz w:val="22"/>
          <w:szCs w:val="32"/>
        </w:rPr>
        <w:t xml:space="preserve"> </w:t>
      </w:r>
    </w:p>
    <w:p w14:paraId="5303EF5E" w14:textId="6C73B680" w:rsidR="00F84350" w:rsidRPr="007E132A" w:rsidRDefault="00822AD4" w:rsidP="007E132A">
      <w:pPr>
        <w:rPr>
          <w:rStyle w:val="UndertittelTegn"/>
          <w:sz w:val="22"/>
          <w:szCs w:val="32"/>
        </w:rPr>
      </w:pPr>
      <w:r w:rsidRPr="007E132A">
        <w:rPr>
          <w:rStyle w:val="UndertittelTegn"/>
          <w:sz w:val="22"/>
          <w:szCs w:val="32"/>
        </w:rPr>
        <w:t xml:space="preserve">Vi </w:t>
      </w:r>
      <w:r w:rsidR="00F84350" w:rsidRPr="007E132A">
        <w:rPr>
          <w:rStyle w:val="UndertittelTegn"/>
          <w:sz w:val="22"/>
          <w:szCs w:val="32"/>
        </w:rPr>
        <w:t xml:space="preserve">leverer produkter, service og systemer for prosesskontroll til olje &amp; gass industrien. </w:t>
      </w:r>
      <w:r w:rsidR="000B5C77" w:rsidRPr="007E132A">
        <w:rPr>
          <w:rStyle w:val="UndertittelTegn"/>
          <w:sz w:val="22"/>
          <w:szCs w:val="32"/>
        </w:rPr>
        <w:t xml:space="preserve">For pumper leveres også til øvrig </w:t>
      </w:r>
      <w:r w:rsidRPr="007E132A">
        <w:rPr>
          <w:rStyle w:val="UndertittelTegn"/>
          <w:sz w:val="22"/>
          <w:szCs w:val="32"/>
        </w:rPr>
        <w:t>industri.</w:t>
      </w:r>
      <w:r w:rsidR="00001DBC" w:rsidRPr="007E132A">
        <w:rPr>
          <w:rStyle w:val="UndertittelTegn"/>
          <w:sz w:val="22"/>
          <w:szCs w:val="32"/>
        </w:rPr>
        <w:t xml:space="preserve"> Vi er sertifisert av DNV innenfor ISO 9001 kvalitetsstyring og ISO 14001 Miljøstyring</w:t>
      </w:r>
      <w:r w:rsidR="000B3DEB" w:rsidRPr="007E132A">
        <w:rPr>
          <w:rStyle w:val="UndertittelTegn"/>
          <w:sz w:val="22"/>
          <w:szCs w:val="32"/>
        </w:rPr>
        <w:t>.</w:t>
      </w:r>
      <w:r w:rsidR="00001DBC" w:rsidRPr="007E132A">
        <w:rPr>
          <w:rStyle w:val="UndertittelTegn"/>
          <w:sz w:val="22"/>
          <w:szCs w:val="32"/>
        </w:rPr>
        <w:t xml:space="preserve"> </w:t>
      </w:r>
      <w:r w:rsidR="00F42BF1">
        <w:rPr>
          <w:rStyle w:val="UndertittelTegn"/>
          <w:sz w:val="22"/>
          <w:szCs w:val="32"/>
        </w:rPr>
        <w:t>Videre er vi Miljøfyrtårn og rapporterer på miljøprestasjonene våre og deler dette</w:t>
      </w:r>
      <w:r w:rsidR="00DE1030">
        <w:rPr>
          <w:rStyle w:val="UndertittelTegn"/>
          <w:sz w:val="22"/>
          <w:szCs w:val="32"/>
        </w:rPr>
        <w:t xml:space="preserve"> på nettsiden vår</w:t>
      </w:r>
      <w:r w:rsidR="00F42BF1">
        <w:rPr>
          <w:rStyle w:val="UndertittelTegn"/>
          <w:sz w:val="22"/>
          <w:szCs w:val="32"/>
        </w:rPr>
        <w:t>.</w:t>
      </w:r>
      <w:r w:rsidR="00DE1030">
        <w:rPr>
          <w:rStyle w:val="UndertittelTegn"/>
          <w:sz w:val="22"/>
          <w:szCs w:val="32"/>
        </w:rPr>
        <w:t xml:space="preserve"> </w:t>
      </w:r>
      <w:r w:rsidR="00F42BF1">
        <w:rPr>
          <w:rStyle w:val="UndertittelTegn"/>
          <w:sz w:val="22"/>
          <w:szCs w:val="32"/>
        </w:rPr>
        <w:t xml:space="preserve"> </w:t>
      </w:r>
    </w:p>
    <w:p w14:paraId="69090D66" w14:textId="1B53E184" w:rsidR="00822AD4" w:rsidRPr="007E132A" w:rsidRDefault="00822AD4" w:rsidP="007E132A">
      <w:pPr>
        <w:rPr>
          <w:rStyle w:val="UndertittelTegn"/>
          <w:sz w:val="22"/>
          <w:szCs w:val="32"/>
        </w:rPr>
      </w:pPr>
    </w:p>
    <w:p w14:paraId="7CEA96EA" w14:textId="3C204B41" w:rsidR="00001DBC" w:rsidRPr="007E132A" w:rsidRDefault="00083521" w:rsidP="007E132A">
      <w:pPr>
        <w:rPr>
          <w:rStyle w:val="UndertittelTegn"/>
          <w:sz w:val="22"/>
          <w:szCs w:val="32"/>
        </w:rPr>
      </w:pPr>
      <w:r>
        <w:rPr>
          <w:rStyle w:val="UndertittelTegn"/>
          <w:sz w:val="22"/>
          <w:szCs w:val="32"/>
        </w:rPr>
        <w:lastRenderedPageBreak/>
        <w:t>Momenta</w:t>
      </w:r>
      <w:r w:rsidR="00FB33FC" w:rsidRPr="007E132A">
        <w:rPr>
          <w:rStyle w:val="UndertittelTegn"/>
          <w:sz w:val="22"/>
          <w:szCs w:val="32"/>
        </w:rPr>
        <w:t xml:space="preserve"> anerkjenner og arbeider for å ivareta menneskerettigheter, arbeidstakerrettigheter og miljø. Vi følger FNs prinsipper for ansvarlig næringsvirksomhet, FNs Global Compact. Det baserer seg på ti prinsipper på områdene menneskerettigheter, arbeidslivsstandarder, miljø og anti-korrupsjon. </w:t>
      </w:r>
      <w:r w:rsidR="00DB7833">
        <w:rPr>
          <w:rStyle w:val="UndertittelTegn"/>
          <w:sz w:val="22"/>
          <w:szCs w:val="32"/>
        </w:rPr>
        <w:t>Videre arbeider vi for at UNGP for</w:t>
      </w:r>
      <w:r w:rsidR="005B445F">
        <w:rPr>
          <w:rStyle w:val="UndertittelTegn"/>
          <w:sz w:val="22"/>
          <w:szCs w:val="32"/>
        </w:rPr>
        <w:t xml:space="preserve"> næringsliv</w:t>
      </w:r>
      <w:r w:rsidR="00DB7833">
        <w:rPr>
          <w:rStyle w:val="UndertittelTegn"/>
          <w:sz w:val="22"/>
          <w:szCs w:val="32"/>
        </w:rPr>
        <w:t xml:space="preserve"> og menneskerettighetene skal prege hele vår lever</w:t>
      </w:r>
      <w:r w:rsidR="005B445F">
        <w:rPr>
          <w:rStyle w:val="UndertittelTegn"/>
          <w:sz w:val="22"/>
          <w:szCs w:val="32"/>
        </w:rPr>
        <w:t>an</w:t>
      </w:r>
      <w:r w:rsidR="00DB7833">
        <w:rPr>
          <w:rStyle w:val="UndertittelTegn"/>
          <w:sz w:val="22"/>
          <w:szCs w:val="32"/>
        </w:rPr>
        <w:t xml:space="preserve">dørkjede. </w:t>
      </w:r>
      <w:r w:rsidR="00FB33FC" w:rsidRPr="007E132A">
        <w:rPr>
          <w:rStyle w:val="UndertittelTegn"/>
          <w:sz w:val="22"/>
          <w:szCs w:val="32"/>
        </w:rPr>
        <w:t>Prinsippene er innarbeidet i våre etiske retningslinjer</w:t>
      </w:r>
      <w:r w:rsidR="00DB7833">
        <w:rPr>
          <w:rStyle w:val="UndertittelTegn"/>
          <w:sz w:val="22"/>
          <w:szCs w:val="32"/>
        </w:rPr>
        <w:t xml:space="preserve"> </w:t>
      </w:r>
      <w:r w:rsidR="00FB33FC" w:rsidRPr="007E132A">
        <w:rPr>
          <w:rStyle w:val="UndertittelTegn"/>
          <w:sz w:val="22"/>
          <w:szCs w:val="32"/>
        </w:rPr>
        <w:t xml:space="preserve">/ Code </w:t>
      </w:r>
      <w:proofErr w:type="spellStart"/>
      <w:r w:rsidR="00FB33FC" w:rsidRPr="007E132A">
        <w:rPr>
          <w:rStyle w:val="UndertittelTegn"/>
          <w:sz w:val="22"/>
          <w:szCs w:val="32"/>
        </w:rPr>
        <w:t>of</w:t>
      </w:r>
      <w:proofErr w:type="spellEnd"/>
      <w:r w:rsidR="00FB33FC" w:rsidRPr="007E132A">
        <w:rPr>
          <w:rStyle w:val="UndertittelTegn"/>
          <w:sz w:val="22"/>
          <w:szCs w:val="32"/>
        </w:rPr>
        <w:t xml:space="preserve"> </w:t>
      </w:r>
      <w:proofErr w:type="spellStart"/>
      <w:r w:rsidR="00FB33FC" w:rsidRPr="007E132A">
        <w:rPr>
          <w:rStyle w:val="UndertittelTegn"/>
          <w:sz w:val="22"/>
          <w:szCs w:val="32"/>
        </w:rPr>
        <w:t>Conduct</w:t>
      </w:r>
      <w:proofErr w:type="spellEnd"/>
      <w:r w:rsidR="00B621B7" w:rsidRPr="007E132A">
        <w:rPr>
          <w:rStyle w:val="UndertittelTegn"/>
          <w:sz w:val="22"/>
          <w:szCs w:val="32"/>
        </w:rPr>
        <w:t xml:space="preserve">. </w:t>
      </w:r>
      <w:r w:rsidR="00FB33FC" w:rsidRPr="007E132A">
        <w:rPr>
          <w:rStyle w:val="UndertittelTegn"/>
          <w:sz w:val="22"/>
          <w:szCs w:val="32"/>
        </w:rPr>
        <w:t>Våre kunder og leverandører med underleverandører skal anerkjenne og arbeide etter disse prinsippene.</w:t>
      </w:r>
    </w:p>
    <w:p w14:paraId="59D9D743" w14:textId="01CBB507" w:rsidR="00F84350" w:rsidRPr="008411F3" w:rsidRDefault="00822AD4" w:rsidP="008411F3">
      <w:pPr>
        <w:pStyle w:val="Overskrift1"/>
        <w:rPr>
          <w:rStyle w:val="UndertittelTegn"/>
        </w:rPr>
      </w:pPr>
      <w:bookmarkStart w:id="6" w:name="_Toc111623395"/>
      <w:bookmarkStart w:id="7" w:name="_Toc200102115"/>
      <w:r w:rsidRPr="008411F3">
        <w:rPr>
          <w:rStyle w:val="UndertittelTegn"/>
        </w:rPr>
        <w:t>Leverandør</w:t>
      </w:r>
      <w:bookmarkEnd w:id="6"/>
      <w:r w:rsidR="00E17991" w:rsidRPr="008411F3">
        <w:rPr>
          <w:rStyle w:val="UndertittelTegn"/>
        </w:rPr>
        <w:t>kjeden</w:t>
      </w:r>
      <w:bookmarkEnd w:id="7"/>
    </w:p>
    <w:p w14:paraId="23379FE8" w14:textId="17095B50" w:rsidR="00F84350" w:rsidRPr="008411F3" w:rsidRDefault="0002657F" w:rsidP="007E132A">
      <w:pPr>
        <w:rPr>
          <w:rStyle w:val="UndertittelTegn"/>
          <w:sz w:val="22"/>
          <w:szCs w:val="32"/>
        </w:rPr>
      </w:pPr>
      <w:r w:rsidRPr="008411F3">
        <w:rPr>
          <w:rStyle w:val="UndertittelTegn"/>
          <w:sz w:val="22"/>
          <w:szCs w:val="32"/>
        </w:rPr>
        <w:t>Vi har etablert faste leverandører i hovedsak fra</w:t>
      </w:r>
      <w:r w:rsidR="00F84350" w:rsidRPr="008411F3">
        <w:rPr>
          <w:rStyle w:val="UndertittelTegn"/>
          <w:sz w:val="22"/>
          <w:szCs w:val="32"/>
        </w:rPr>
        <w:t xml:space="preserve"> </w:t>
      </w:r>
      <w:r w:rsidRPr="008411F3">
        <w:rPr>
          <w:rStyle w:val="UndertittelTegn"/>
          <w:sz w:val="22"/>
          <w:szCs w:val="32"/>
        </w:rPr>
        <w:t>EU landene</w:t>
      </w:r>
      <w:r w:rsidR="00F84350" w:rsidRPr="008411F3">
        <w:rPr>
          <w:rStyle w:val="UndertittelTegn"/>
          <w:sz w:val="22"/>
          <w:szCs w:val="32"/>
        </w:rPr>
        <w:t xml:space="preserve"> Italia, Spania, </w:t>
      </w:r>
      <w:r w:rsidR="002D2967" w:rsidRPr="008411F3">
        <w:rPr>
          <w:rStyle w:val="UndertittelTegn"/>
          <w:sz w:val="22"/>
          <w:szCs w:val="32"/>
        </w:rPr>
        <w:t xml:space="preserve">Frankrike, </w:t>
      </w:r>
      <w:r w:rsidRPr="008411F3">
        <w:rPr>
          <w:rStyle w:val="UndertittelTegn"/>
          <w:sz w:val="22"/>
          <w:szCs w:val="32"/>
        </w:rPr>
        <w:t>Tyskland</w:t>
      </w:r>
      <w:r w:rsidR="00F20E27">
        <w:rPr>
          <w:rStyle w:val="UndertittelTegn"/>
          <w:sz w:val="22"/>
          <w:szCs w:val="32"/>
        </w:rPr>
        <w:t>, Belgia og Nederland.</w:t>
      </w:r>
      <w:r w:rsidR="002D2967" w:rsidRPr="008411F3">
        <w:rPr>
          <w:rStyle w:val="UndertittelTegn"/>
          <w:sz w:val="22"/>
          <w:szCs w:val="32"/>
        </w:rPr>
        <w:t xml:space="preserve"> England, USA og Australia</w:t>
      </w:r>
      <w:r w:rsidR="00E17991" w:rsidRPr="008411F3">
        <w:rPr>
          <w:rStyle w:val="UndertittelTegn"/>
          <w:sz w:val="22"/>
          <w:szCs w:val="32"/>
        </w:rPr>
        <w:t xml:space="preserve"> utenfor EU</w:t>
      </w:r>
      <w:r w:rsidR="00F84350" w:rsidRPr="008411F3">
        <w:rPr>
          <w:rStyle w:val="UndertittelTegn"/>
          <w:sz w:val="22"/>
          <w:szCs w:val="32"/>
        </w:rPr>
        <w:t>.</w:t>
      </w:r>
      <w:r w:rsidR="002D2967" w:rsidRPr="008411F3">
        <w:rPr>
          <w:rStyle w:val="UndertittelTegn"/>
          <w:sz w:val="22"/>
          <w:szCs w:val="32"/>
        </w:rPr>
        <w:t xml:space="preserve"> Vi krever at våre leverandører</w:t>
      </w:r>
      <w:r w:rsidR="00EE0F4D" w:rsidRPr="008411F3">
        <w:rPr>
          <w:rStyle w:val="UndertittelTegn"/>
          <w:sz w:val="22"/>
          <w:szCs w:val="32"/>
        </w:rPr>
        <w:t xml:space="preserve"> </w:t>
      </w:r>
      <w:r w:rsidR="002D2967" w:rsidRPr="008411F3">
        <w:rPr>
          <w:rStyle w:val="UndertittelTegn"/>
          <w:sz w:val="22"/>
          <w:szCs w:val="32"/>
        </w:rPr>
        <w:t xml:space="preserve">etterlever FNs </w:t>
      </w:r>
      <w:r w:rsidR="00EE0F4D" w:rsidRPr="008411F3">
        <w:rPr>
          <w:rStyle w:val="UndertittelTegn"/>
          <w:sz w:val="22"/>
          <w:szCs w:val="32"/>
        </w:rPr>
        <w:t>prinsipper for ansvarlig næringsliv. Leverandørene har da ansvar for oppfølging av sine underleverandører</w:t>
      </w:r>
      <w:r w:rsidR="00DB7833">
        <w:rPr>
          <w:rStyle w:val="UndertittelTegn"/>
          <w:sz w:val="22"/>
          <w:szCs w:val="32"/>
        </w:rPr>
        <w:t>,</w:t>
      </w:r>
      <w:r w:rsidR="00240D6B" w:rsidRPr="008411F3">
        <w:rPr>
          <w:rStyle w:val="UndertittelTegn"/>
          <w:sz w:val="22"/>
          <w:szCs w:val="32"/>
        </w:rPr>
        <w:t xml:space="preserve"> ikke minst er valg av land og underleverandører av råvarer (metaller) kritisk</w:t>
      </w:r>
      <w:r w:rsidR="00EE0F4D" w:rsidRPr="008411F3">
        <w:rPr>
          <w:rStyle w:val="UndertittelTegn"/>
          <w:sz w:val="22"/>
          <w:szCs w:val="32"/>
        </w:rPr>
        <w:t xml:space="preserve">. </w:t>
      </w:r>
    </w:p>
    <w:p w14:paraId="27FE5A74" w14:textId="6824BE57" w:rsidR="00F84350" w:rsidRPr="007E132A" w:rsidRDefault="00E17991" w:rsidP="008411F3">
      <w:pPr>
        <w:pStyle w:val="Overskrift1"/>
        <w:rPr>
          <w:rStyle w:val="UndertittelTegn"/>
          <w:sz w:val="22"/>
        </w:rPr>
      </w:pPr>
      <w:bookmarkStart w:id="8" w:name="_Toc200102116"/>
      <w:r w:rsidRPr="007E132A">
        <w:rPr>
          <w:rStyle w:val="UndertittelTegn"/>
        </w:rPr>
        <w:t>Kunder</w:t>
      </w:r>
      <w:bookmarkEnd w:id="8"/>
    </w:p>
    <w:p w14:paraId="2D009426" w14:textId="77777777" w:rsidR="00DE1030" w:rsidRDefault="009E621A" w:rsidP="00DE1030">
      <w:pPr>
        <w:rPr>
          <w:rStyle w:val="UndertittelTegn"/>
          <w:sz w:val="22"/>
          <w:szCs w:val="32"/>
        </w:rPr>
      </w:pPr>
      <w:r w:rsidRPr="008411F3">
        <w:rPr>
          <w:rStyle w:val="UndertittelTegn"/>
          <w:sz w:val="22"/>
          <w:szCs w:val="32"/>
        </w:rPr>
        <w:t>Våre k</w:t>
      </w:r>
      <w:r w:rsidR="00F84350" w:rsidRPr="008411F3">
        <w:rPr>
          <w:rStyle w:val="UndertittelTegn"/>
          <w:sz w:val="22"/>
          <w:szCs w:val="32"/>
        </w:rPr>
        <w:t xml:space="preserve">under </w:t>
      </w:r>
      <w:r w:rsidRPr="008411F3">
        <w:rPr>
          <w:rStyle w:val="UndertittelTegn"/>
          <w:sz w:val="22"/>
          <w:szCs w:val="32"/>
        </w:rPr>
        <w:t>er</w:t>
      </w:r>
      <w:r w:rsidR="00F84350" w:rsidRPr="008411F3">
        <w:rPr>
          <w:rStyle w:val="UndertittelTegn"/>
          <w:sz w:val="22"/>
          <w:szCs w:val="32"/>
        </w:rPr>
        <w:t xml:space="preserve"> norsk </w:t>
      </w:r>
      <w:r w:rsidR="00E17991" w:rsidRPr="008411F3">
        <w:rPr>
          <w:rStyle w:val="UndertittelTegn"/>
          <w:sz w:val="22"/>
          <w:szCs w:val="32"/>
        </w:rPr>
        <w:t>industri, i hovedsak nors</w:t>
      </w:r>
      <w:r w:rsidR="00083521">
        <w:rPr>
          <w:rStyle w:val="UndertittelTegn"/>
          <w:sz w:val="22"/>
          <w:szCs w:val="32"/>
        </w:rPr>
        <w:t>k</w:t>
      </w:r>
      <w:r w:rsidR="00E17991" w:rsidRPr="008411F3">
        <w:rPr>
          <w:rStyle w:val="UndertittelTegn"/>
          <w:sz w:val="22"/>
          <w:szCs w:val="32"/>
        </w:rPr>
        <w:t xml:space="preserve"> oljeindustri på norsk </w:t>
      </w:r>
      <w:r w:rsidR="00F84350" w:rsidRPr="008411F3">
        <w:rPr>
          <w:rStyle w:val="UndertittelTegn"/>
          <w:sz w:val="22"/>
          <w:szCs w:val="32"/>
        </w:rPr>
        <w:t xml:space="preserve">sokkel </w:t>
      </w:r>
      <w:r w:rsidRPr="008411F3">
        <w:rPr>
          <w:rStyle w:val="UndertittelTegn"/>
          <w:sz w:val="22"/>
          <w:szCs w:val="32"/>
        </w:rPr>
        <w:t>og</w:t>
      </w:r>
      <w:r w:rsidR="00F84350" w:rsidRPr="008411F3">
        <w:rPr>
          <w:rStyle w:val="UndertittelTegn"/>
          <w:sz w:val="22"/>
          <w:szCs w:val="32"/>
        </w:rPr>
        <w:t xml:space="preserve"> noe levering til </w:t>
      </w:r>
      <w:r w:rsidR="00E17991" w:rsidRPr="008411F3">
        <w:rPr>
          <w:rStyle w:val="UndertittelTegn"/>
          <w:sz w:val="22"/>
          <w:szCs w:val="32"/>
        </w:rPr>
        <w:t>n</w:t>
      </w:r>
      <w:r w:rsidR="00F84350" w:rsidRPr="008411F3">
        <w:rPr>
          <w:rStyle w:val="UndertittelTegn"/>
          <w:sz w:val="22"/>
          <w:szCs w:val="32"/>
        </w:rPr>
        <w:t xml:space="preserve">orske </w:t>
      </w:r>
      <w:r w:rsidR="003C7F43" w:rsidRPr="008411F3">
        <w:rPr>
          <w:rStyle w:val="UndertittelTegn"/>
          <w:sz w:val="22"/>
          <w:szCs w:val="32"/>
        </w:rPr>
        <w:t>utbyggere</w:t>
      </w:r>
      <w:r w:rsidR="00F84350" w:rsidRPr="008411F3">
        <w:rPr>
          <w:rStyle w:val="UndertittelTegn"/>
          <w:sz w:val="22"/>
          <w:szCs w:val="32"/>
        </w:rPr>
        <w:t xml:space="preserve"> som </w:t>
      </w:r>
      <w:r w:rsidR="003C7F43" w:rsidRPr="008411F3">
        <w:rPr>
          <w:rStyle w:val="UndertittelTegn"/>
          <w:sz w:val="22"/>
          <w:szCs w:val="32"/>
        </w:rPr>
        <w:t>leverer internasjonalt</w:t>
      </w:r>
      <w:r w:rsidR="00F84350" w:rsidRPr="008411F3">
        <w:rPr>
          <w:rStyle w:val="UndertittelTegn"/>
          <w:sz w:val="22"/>
          <w:szCs w:val="32"/>
        </w:rPr>
        <w:t xml:space="preserve">. I hovedsak godt kjente norske kunder som ivaretar </w:t>
      </w:r>
      <w:r w:rsidR="00E17991" w:rsidRPr="008411F3">
        <w:rPr>
          <w:rStyle w:val="UndertittelTegn"/>
          <w:sz w:val="22"/>
          <w:szCs w:val="32"/>
        </w:rPr>
        <w:t>mennesk</w:t>
      </w:r>
      <w:r w:rsidR="00DE1030">
        <w:rPr>
          <w:rStyle w:val="UndertittelTegn"/>
          <w:sz w:val="22"/>
          <w:szCs w:val="32"/>
        </w:rPr>
        <w:t>e</w:t>
      </w:r>
      <w:r w:rsidR="00E17991" w:rsidRPr="008411F3">
        <w:rPr>
          <w:rStyle w:val="UndertittelTegn"/>
          <w:sz w:val="22"/>
          <w:szCs w:val="32"/>
        </w:rPr>
        <w:t>rettigheter</w:t>
      </w:r>
      <w:r w:rsidR="00F84350" w:rsidRPr="008411F3">
        <w:rPr>
          <w:rStyle w:val="UndertittelTegn"/>
          <w:sz w:val="22"/>
          <w:szCs w:val="32"/>
        </w:rPr>
        <w:t xml:space="preserve"> og etterlever FNs prinsipper om ansvarlig næringsliv. </w:t>
      </w:r>
    </w:p>
    <w:p w14:paraId="5F30EAA4" w14:textId="77777777" w:rsidR="00DE1030" w:rsidRDefault="00DE1030" w:rsidP="00DE1030">
      <w:pPr>
        <w:rPr>
          <w:rStyle w:val="UndertittelTegn"/>
          <w:szCs w:val="32"/>
        </w:rPr>
      </w:pPr>
    </w:p>
    <w:p w14:paraId="5A14CFEB" w14:textId="0A4048AE" w:rsidR="009E621A" w:rsidRPr="00DE1030" w:rsidRDefault="009E621A" w:rsidP="00DE1030">
      <w:pPr>
        <w:pStyle w:val="Overskrift1"/>
        <w:rPr>
          <w:rStyle w:val="UndertittelTegn"/>
          <w:sz w:val="22"/>
          <w:szCs w:val="32"/>
        </w:rPr>
      </w:pPr>
      <w:bookmarkStart w:id="9" w:name="_Toc200102117"/>
      <w:r w:rsidRPr="007E132A">
        <w:rPr>
          <w:rStyle w:val="UndertittelTegn"/>
        </w:rPr>
        <w:t>Vurdering av land</w:t>
      </w:r>
      <w:bookmarkEnd w:id="9"/>
    </w:p>
    <w:tbl>
      <w:tblPr>
        <w:tblW w:w="10196" w:type="dxa"/>
        <w:tblCellMar>
          <w:left w:w="70" w:type="dxa"/>
          <w:right w:w="70" w:type="dxa"/>
        </w:tblCellMar>
        <w:tblLook w:val="04A0" w:firstRow="1" w:lastRow="0" w:firstColumn="1" w:lastColumn="0" w:noHBand="0" w:noVBand="1"/>
      </w:tblPr>
      <w:tblGrid>
        <w:gridCol w:w="1481"/>
        <w:gridCol w:w="785"/>
        <w:gridCol w:w="563"/>
        <w:gridCol w:w="591"/>
        <w:gridCol w:w="807"/>
        <w:gridCol w:w="860"/>
        <w:gridCol w:w="879"/>
        <w:gridCol w:w="591"/>
        <w:gridCol w:w="665"/>
        <w:gridCol w:w="892"/>
        <w:gridCol w:w="728"/>
        <w:gridCol w:w="591"/>
        <w:gridCol w:w="763"/>
      </w:tblGrid>
      <w:tr w:rsidR="00236A4F" w:rsidRPr="008411F3" w14:paraId="2D08A16F" w14:textId="77777777" w:rsidTr="00236A4F">
        <w:trPr>
          <w:trHeight w:val="152"/>
        </w:trPr>
        <w:tc>
          <w:tcPr>
            <w:tcW w:w="1474" w:type="dxa"/>
            <w:tcBorders>
              <w:top w:val="single" w:sz="4" w:space="0" w:color="auto"/>
              <w:left w:val="single" w:sz="4" w:space="0" w:color="auto"/>
              <w:bottom w:val="single" w:sz="4" w:space="0" w:color="auto"/>
              <w:right w:val="single" w:sz="4" w:space="0" w:color="auto"/>
            </w:tcBorders>
            <w:shd w:val="clear" w:color="auto" w:fill="9EBCE9"/>
            <w:noWrap/>
            <w:vAlign w:val="center"/>
            <w:hideMark/>
          </w:tcPr>
          <w:p w14:paraId="42CB9B68" w14:textId="77777777" w:rsidR="00236A4F" w:rsidRPr="008411F3" w:rsidRDefault="00236A4F" w:rsidP="008411F3">
            <w:pPr>
              <w:rPr>
                <w:sz w:val="16"/>
                <w:szCs w:val="16"/>
              </w:rPr>
            </w:pPr>
            <w:r w:rsidRPr="008411F3">
              <w:rPr>
                <w:sz w:val="16"/>
                <w:szCs w:val="16"/>
              </w:rPr>
              <w:t>Tema</w:t>
            </w:r>
          </w:p>
        </w:tc>
        <w:tc>
          <w:tcPr>
            <w:tcW w:w="785" w:type="dxa"/>
            <w:tcBorders>
              <w:top w:val="single" w:sz="4" w:space="0" w:color="auto"/>
              <w:left w:val="nil"/>
              <w:bottom w:val="single" w:sz="4" w:space="0" w:color="auto"/>
              <w:right w:val="single" w:sz="4" w:space="0" w:color="auto"/>
            </w:tcBorders>
            <w:shd w:val="clear" w:color="auto" w:fill="9EBCE9"/>
            <w:noWrap/>
            <w:vAlign w:val="center"/>
            <w:hideMark/>
          </w:tcPr>
          <w:p w14:paraId="1815CF7B" w14:textId="77777777" w:rsidR="00236A4F" w:rsidRPr="008411F3" w:rsidRDefault="00236A4F" w:rsidP="008411F3">
            <w:pPr>
              <w:jc w:val="center"/>
              <w:rPr>
                <w:sz w:val="16"/>
                <w:szCs w:val="16"/>
              </w:rPr>
            </w:pPr>
            <w:r w:rsidRPr="008411F3">
              <w:rPr>
                <w:sz w:val="16"/>
                <w:szCs w:val="16"/>
              </w:rPr>
              <w:t>Skala</w:t>
            </w:r>
          </w:p>
        </w:tc>
        <w:tc>
          <w:tcPr>
            <w:tcW w:w="563" w:type="dxa"/>
            <w:tcBorders>
              <w:top w:val="single" w:sz="4" w:space="0" w:color="auto"/>
              <w:left w:val="nil"/>
              <w:bottom w:val="single" w:sz="4" w:space="0" w:color="auto"/>
              <w:right w:val="single" w:sz="4" w:space="0" w:color="auto"/>
            </w:tcBorders>
            <w:shd w:val="clear" w:color="auto" w:fill="9EBCE9"/>
            <w:noWrap/>
            <w:vAlign w:val="center"/>
            <w:hideMark/>
          </w:tcPr>
          <w:p w14:paraId="17C56E57" w14:textId="77777777" w:rsidR="00236A4F" w:rsidRPr="008411F3" w:rsidRDefault="00236A4F" w:rsidP="008411F3">
            <w:pPr>
              <w:jc w:val="center"/>
              <w:rPr>
                <w:sz w:val="16"/>
                <w:szCs w:val="16"/>
              </w:rPr>
            </w:pPr>
            <w:r w:rsidRPr="008411F3">
              <w:rPr>
                <w:sz w:val="16"/>
                <w:szCs w:val="16"/>
              </w:rPr>
              <w:t>År</w:t>
            </w:r>
          </w:p>
        </w:tc>
        <w:tc>
          <w:tcPr>
            <w:tcW w:w="589" w:type="dxa"/>
            <w:tcBorders>
              <w:top w:val="single" w:sz="4" w:space="0" w:color="auto"/>
              <w:left w:val="nil"/>
              <w:bottom w:val="single" w:sz="4" w:space="0" w:color="auto"/>
              <w:right w:val="single" w:sz="4" w:space="0" w:color="auto"/>
            </w:tcBorders>
            <w:shd w:val="clear" w:color="auto" w:fill="9EBCE9"/>
            <w:noWrap/>
            <w:vAlign w:val="center"/>
            <w:hideMark/>
          </w:tcPr>
          <w:p w14:paraId="0C26AC1E" w14:textId="77777777" w:rsidR="00236A4F" w:rsidRPr="008411F3" w:rsidRDefault="00236A4F" w:rsidP="008411F3">
            <w:pPr>
              <w:jc w:val="center"/>
              <w:rPr>
                <w:sz w:val="16"/>
                <w:szCs w:val="16"/>
              </w:rPr>
            </w:pPr>
            <w:r w:rsidRPr="008411F3">
              <w:rPr>
                <w:sz w:val="16"/>
                <w:szCs w:val="16"/>
              </w:rPr>
              <w:t>Norge</w:t>
            </w:r>
          </w:p>
        </w:tc>
        <w:tc>
          <w:tcPr>
            <w:tcW w:w="695" w:type="dxa"/>
            <w:tcBorders>
              <w:top w:val="single" w:sz="4" w:space="0" w:color="auto"/>
              <w:left w:val="nil"/>
              <w:bottom w:val="single" w:sz="4" w:space="0" w:color="auto"/>
              <w:right w:val="single" w:sz="4" w:space="0" w:color="auto"/>
            </w:tcBorders>
            <w:shd w:val="clear" w:color="auto" w:fill="9EBCE9"/>
            <w:noWrap/>
            <w:vAlign w:val="center"/>
            <w:hideMark/>
          </w:tcPr>
          <w:p w14:paraId="42A5AA54" w14:textId="77777777" w:rsidR="00236A4F" w:rsidRPr="008411F3" w:rsidRDefault="00236A4F" w:rsidP="008411F3">
            <w:pPr>
              <w:jc w:val="center"/>
              <w:rPr>
                <w:sz w:val="16"/>
                <w:szCs w:val="16"/>
              </w:rPr>
            </w:pPr>
            <w:r w:rsidRPr="008411F3">
              <w:rPr>
                <w:sz w:val="16"/>
                <w:szCs w:val="16"/>
              </w:rPr>
              <w:t>Frankrike</w:t>
            </w:r>
          </w:p>
        </w:tc>
        <w:tc>
          <w:tcPr>
            <w:tcW w:w="995" w:type="dxa"/>
            <w:tcBorders>
              <w:top w:val="single" w:sz="4" w:space="0" w:color="auto"/>
              <w:left w:val="nil"/>
              <w:bottom w:val="single" w:sz="4" w:space="0" w:color="auto"/>
              <w:right w:val="single" w:sz="4" w:space="0" w:color="auto"/>
            </w:tcBorders>
            <w:shd w:val="clear" w:color="auto" w:fill="9EBCE9"/>
          </w:tcPr>
          <w:p w14:paraId="3DA660D1" w14:textId="22E7E6BB" w:rsidR="00236A4F" w:rsidRPr="008411F3" w:rsidRDefault="00236A4F" w:rsidP="00236A4F">
            <w:pPr>
              <w:spacing w:line="276" w:lineRule="auto"/>
              <w:jc w:val="center"/>
              <w:rPr>
                <w:sz w:val="16"/>
                <w:szCs w:val="16"/>
              </w:rPr>
            </w:pPr>
            <w:r>
              <w:rPr>
                <w:sz w:val="16"/>
                <w:szCs w:val="16"/>
              </w:rPr>
              <w:t>Belgia</w:t>
            </w:r>
          </w:p>
        </w:tc>
        <w:tc>
          <w:tcPr>
            <w:tcW w:w="875" w:type="dxa"/>
            <w:tcBorders>
              <w:top w:val="single" w:sz="4" w:space="0" w:color="auto"/>
              <w:left w:val="single" w:sz="4" w:space="0" w:color="auto"/>
              <w:bottom w:val="single" w:sz="4" w:space="0" w:color="auto"/>
              <w:right w:val="single" w:sz="4" w:space="0" w:color="auto"/>
            </w:tcBorders>
            <w:shd w:val="clear" w:color="auto" w:fill="9EBCE9"/>
          </w:tcPr>
          <w:p w14:paraId="370E1710" w14:textId="3C282E57" w:rsidR="00236A4F" w:rsidRPr="008411F3" w:rsidRDefault="00236A4F" w:rsidP="00236A4F">
            <w:pPr>
              <w:spacing w:line="276" w:lineRule="auto"/>
              <w:jc w:val="center"/>
              <w:rPr>
                <w:sz w:val="16"/>
                <w:szCs w:val="16"/>
              </w:rPr>
            </w:pPr>
            <w:r>
              <w:rPr>
                <w:sz w:val="16"/>
                <w:szCs w:val="16"/>
              </w:rPr>
              <w:t>Nederland</w:t>
            </w:r>
          </w:p>
        </w:tc>
        <w:tc>
          <w:tcPr>
            <w:tcW w:w="589" w:type="dxa"/>
            <w:tcBorders>
              <w:top w:val="single" w:sz="4" w:space="0" w:color="auto"/>
              <w:left w:val="single" w:sz="4" w:space="0" w:color="auto"/>
              <w:bottom w:val="single" w:sz="4" w:space="0" w:color="auto"/>
              <w:right w:val="single" w:sz="4" w:space="0" w:color="auto"/>
            </w:tcBorders>
            <w:shd w:val="clear" w:color="auto" w:fill="9EBCE9"/>
            <w:noWrap/>
            <w:vAlign w:val="center"/>
            <w:hideMark/>
          </w:tcPr>
          <w:p w14:paraId="68843187" w14:textId="497F6337" w:rsidR="00236A4F" w:rsidRPr="008411F3" w:rsidRDefault="00236A4F" w:rsidP="008411F3">
            <w:pPr>
              <w:jc w:val="center"/>
              <w:rPr>
                <w:sz w:val="16"/>
                <w:szCs w:val="16"/>
              </w:rPr>
            </w:pPr>
            <w:r w:rsidRPr="008411F3">
              <w:rPr>
                <w:sz w:val="16"/>
                <w:szCs w:val="16"/>
              </w:rPr>
              <w:t>Italia</w:t>
            </w:r>
          </w:p>
        </w:tc>
        <w:tc>
          <w:tcPr>
            <w:tcW w:w="665" w:type="dxa"/>
            <w:tcBorders>
              <w:top w:val="single" w:sz="4" w:space="0" w:color="auto"/>
              <w:left w:val="nil"/>
              <w:bottom w:val="single" w:sz="4" w:space="0" w:color="auto"/>
              <w:right w:val="single" w:sz="4" w:space="0" w:color="auto"/>
            </w:tcBorders>
            <w:shd w:val="clear" w:color="auto" w:fill="9EBCE9"/>
            <w:noWrap/>
            <w:vAlign w:val="center"/>
            <w:hideMark/>
          </w:tcPr>
          <w:p w14:paraId="326D0027" w14:textId="77777777" w:rsidR="00236A4F" w:rsidRPr="008411F3" w:rsidRDefault="00236A4F" w:rsidP="008411F3">
            <w:pPr>
              <w:jc w:val="center"/>
              <w:rPr>
                <w:sz w:val="16"/>
                <w:szCs w:val="16"/>
              </w:rPr>
            </w:pPr>
            <w:r w:rsidRPr="008411F3">
              <w:rPr>
                <w:sz w:val="16"/>
                <w:szCs w:val="16"/>
              </w:rPr>
              <w:t>Spania</w:t>
            </w:r>
          </w:p>
        </w:tc>
        <w:tc>
          <w:tcPr>
            <w:tcW w:w="892" w:type="dxa"/>
            <w:tcBorders>
              <w:top w:val="single" w:sz="4" w:space="0" w:color="auto"/>
              <w:left w:val="nil"/>
              <w:bottom w:val="single" w:sz="4" w:space="0" w:color="auto"/>
              <w:right w:val="single" w:sz="4" w:space="0" w:color="auto"/>
            </w:tcBorders>
            <w:shd w:val="clear" w:color="auto" w:fill="9EBCE9"/>
            <w:noWrap/>
            <w:vAlign w:val="center"/>
            <w:hideMark/>
          </w:tcPr>
          <w:p w14:paraId="1AABB887" w14:textId="77777777" w:rsidR="00236A4F" w:rsidRPr="008411F3" w:rsidRDefault="00236A4F" w:rsidP="008411F3">
            <w:pPr>
              <w:jc w:val="center"/>
              <w:rPr>
                <w:sz w:val="16"/>
                <w:szCs w:val="16"/>
              </w:rPr>
            </w:pPr>
            <w:r w:rsidRPr="008411F3">
              <w:rPr>
                <w:sz w:val="16"/>
                <w:szCs w:val="16"/>
              </w:rPr>
              <w:t>Tyskland</w:t>
            </w:r>
          </w:p>
        </w:tc>
        <w:tc>
          <w:tcPr>
            <w:tcW w:w="725" w:type="dxa"/>
            <w:tcBorders>
              <w:top w:val="single" w:sz="4" w:space="0" w:color="auto"/>
              <w:left w:val="nil"/>
              <w:bottom w:val="single" w:sz="4" w:space="0" w:color="auto"/>
              <w:right w:val="single" w:sz="4" w:space="0" w:color="auto"/>
            </w:tcBorders>
            <w:shd w:val="clear" w:color="auto" w:fill="9EBCE9"/>
            <w:noWrap/>
            <w:vAlign w:val="center"/>
            <w:hideMark/>
          </w:tcPr>
          <w:p w14:paraId="48D2DD26" w14:textId="77777777" w:rsidR="00236A4F" w:rsidRPr="008411F3" w:rsidRDefault="00236A4F" w:rsidP="008411F3">
            <w:pPr>
              <w:jc w:val="center"/>
              <w:rPr>
                <w:sz w:val="16"/>
                <w:szCs w:val="16"/>
              </w:rPr>
            </w:pPr>
            <w:r w:rsidRPr="008411F3">
              <w:rPr>
                <w:sz w:val="16"/>
                <w:szCs w:val="16"/>
              </w:rPr>
              <w:t>England</w:t>
            </w:r>
          </w:p>
        </w:tc>
        <w:tc>
          <w:tcPr>
            <w:tcW w:w="589" w:type="dxa"/>
            <w:tcBorders>
              <w:top w:val="single" w:sz="4" w:space="0" w:color="auto"/>
              <w:left w:val="nil"/>
              <w:bottom w:val="single" w:sz="4" w:space="0" w:color="auto"/>
              <w:right w:val="single" w:sz="4" w:space="0" w:color="auto"/>
            </w:tcBorders>
            <w:shd w:val="clear" w:color="auto" w:fill="9EBCE9"/>
            <w:noWrap/>
            <w:vAlign w:val="center"/>
            <w:hideMark/>
          </w:tcPr>
          <w:p w14:paraId="5C7AC6EE" w14:textId="77777777" w:rsidR="00236A4F" w:rsidRPr="008411F3" w:rsidRDefault="00236A4F" w:rsidP="008411F3">
            <w:pPr>
              <w:jc w:val="center"/>
              <w:rPr>
                <w:sz w:val="16"/>
                <w:szCs w:val="16"/>
              </w:rPr>
            </w:pPr>
            <w:r w:rsidRPr="008411F3">
              <w:rPr>
                <w:sz w:val="16"/>
                <w:szCs w:val="16"/>
              </w:rPr>
              <w:t>USA</w:t>
            </w:r>
          </w:p>
        </w:tc>
        <w:tc>
          <w:tcPr>
            <w:tcW w:w="760" w:type="dxa"/>
            <w:tcBorders>
              <w:top w:val="single" w:sz="4" w:space="0" w:color="auto"/>
              <w:left w:val="nil"/>
              <w:bottom w:val="single" w:sz="4" w:space="0" w:color="auto"/>
              <w:right w:val="single" w:sz="4" w:space="0" w:color="auto"/>
            </w:tcBorders>
            <w:shd w:val="clear" w:color="auto" w:fill="9EBCE9"/>
            <w:noWrap/>
            <w:vAlign w:val="center"/>
            <w:hideMark/>
          </w:tcPr>
          <w:p w14:paraId="6D2E8747" w14:textId="77777777" w:rsidR="00236A4F" w:rsidRPr="008411F3" w:rsidRDefault="00236A4F" w:rsidP="008411F3">
            <w:pPr>
              <w:jc w:val="center"/>
              <w:rPr>
                <w:sz w:val="16"/>
                <w:szCs w:val="16"/>
              </w:rPr>
            </w:pPr>
            <w:r w:rsidRPr="008411F3">
              <w:rPr>
                <w:sz w:val="16"/>
                <w:szCs w:val="16"/>
              </w:rPr>
              <w:t>Australia</w:t>
            </w:r>
          </w:p>
        </w:tc>
      </w:tr>
      <w:tr w:rsidR="00236A4F" w:rsidRPr="008411F3" w14:paraId="2B1F3A76" w14:textId="77777777" w:rsidTr="00236A4F">
        <w:trPr>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F25F5DE" w14:textId="045C5F3F" w:rsidR="00236A4F" w:rsidRPr="008411F3" w:rsidRDefault="00236A4F" w:rsidP="008411F3">
            <w:pPr>
              <w:rPr>
                <w:sz w:val="18"/>
                <w:szCs w:val="18"/>
              </w:rPr>
            </w:pPr>
            <w:r w:rsidRPr="008411F3">
              <w:rPr>
                <w:sz w:val="18"/>
                <w:szCs w:val="18"/>
              </w:rPr>
              <w:t xml:space="preserve">Global Rights Index </w:t>
            </w:r>
          </w:p>
        </w:tc>
        <w:tc>
          <w:tcPr>
            <w:tcW w:w="785" w:type="dxa"/>
            <w:tcBorders>
              <w:top w:val="nil"/>
              <w:left w:val="nil"/>
              <w:bottom w:val="single" w:sz="4" w:space="0" w:color="auto"/>
              <w:right w:val="single" w:sz="4" w:space="0" w:color="auto"/>
            </w:tcBorders>
            <w:shd w:val="clear" w:color="auto" w:fill="auto"/>
            <w:noWrap/>
            <w:vAlign w:val="center"/>
            <w:hideMark/>
          </w:tcPr>
          <w:p w14:paraId="2E56179F" w14:textId="77777777" w:rsidR="00236A4F" w:rsidRPr="008411F3" w:rsidRDefault="00236A4F" w:rsidP="008411F3">
            <w:pPr>
              <w:rPr>
                <w:sz w:val="18"/>
                <w:szCs w:val="18"/>
              </w:rPr>
            </w:pPr>
            <w:r w:rsidRPr="008411F3">
              <w:rPr>
                <w:sz w:val="18"/>
                <w:szCs w:val="18"/>
              </w:rPr>
              <w:t>1-5</w:t>
            </w:r>
          </w:p>
        </w:tc>
        <w:tc>
          <w:tcPr>
            <w:tcW w:w="563" w:type="dxa"/>
            <w:tcBorders>
              <w:top w:val="nil"/>
              <w:left w:val="nil"/>
              <w:bottom w:val="single" w:sz="4" w:space="0" w:color="auto"/>
              <w:right w:val="single" w:sz="4" w:space="0" w:color="auto"/>
            </w:tcBorders>
            <w:shd w:val="clear" w:color="auto" w:fill="auto"/>
            <w:noWrap/>
            <w:vAlign w:val="center"/>
            <w:hideMark/>
          </w:tcPr>
          <w:p w14:paraId="37D4FDA9" w14:textId="4292F05C" w:rsidR="00236A4F" w:rsidRPr="008411F3" w:rsidRDefault="00236A4F" w:rsidP="008411F3">
            <w:pPr>
              <w:rPr>
                <w:sz w:val="18"/>
                <w:szCs w:val="18"/>
              </w:rPr>
            </w:pPr>
            <w:r>
              <w:rPr>
                <w:sz w:val="18"/>
                <w:szCs w:val="18"/>
              </w:rPr>
              <w:t>2024</w:t>
            </w:r>
          </w:p>
        </w:tc>
        <w:tc>
          <w:tcPr>
            <w:tcW w:w="589" w:type="dxa"/>
            <w:tcBorders>
              <w:top w:val="nil"/>
              <w:left w:val="nil"/>
              <w:bottom w:val="single" w:sz="4" w:space="0" w:color="auto"/>
              <w:right w:val="single" w:sz="4" w:space="0" w:color="auto"/>
            </w:tcBorders>
            <w:shd w:val="clear" w:color="000000" w:fill="C6EFCE"/>
            <w:noWrap/>
            <w:vAlign w:val="center"/>
            <w:hideMark/>
          </w:tcPr>
          <w:p w14:paraId="01142081" w14:textId="77777777" w:rsidR="00236A4F" w:rsidRPr="008411F3" w:rsidRDefault="00236A4F" w:rsidP="008411F3">
            <w:pPr>
              <w:jc w:val="center"/>
              <w:rPr>
                <w:sz w:val="18"/>
                <w:szCs w:val="18"/>
              </w:rPr>
            </w:pPr>
            <w:r w:rsidRPr="008411F3">
              <w:rPr>
                <w:sz w:val="18"/>
                <w:szCs w:val="18"/>
              </w:rPr>
              <w:t>1</w:t>
            </w:r>
          </w:p>
        </w:tc>
        <w:tc>
          <w:tcPr>
            <w:tcW w:w="695" w:type="dxa"/>
            <w:tcBorders>
              <w:top w:val="nil"/>
              <w:left w:val="nil"/>
              <w:bottom w:val="single" w:sz="4" w:space="0" w:color="auto"/>
              <w:right w:val="single" w:sz="4" w:space="0" w:color="auto"/>
            </w:tcBorders>
            <w:shd w:val="clear" w:color="000000" w:fill="FFFFCC"/>
            <w:noWrap/>
            <w:vAlign w:val="center"/>
            <w:hideMark/>
          </w:tcPr>
          <w:p w14:paraId="7C2F9BBF" w14:textId="77777777" w:rsidR="00236A4F" w:rsidRPr="008411F3" w:rsidRDefault="00236A4F" w:rsidP="008411F3">
            <w:pPr>
              <w:jc w:val="center"/>
              <w:rPr>
                <w:sz w:val="18"/>
                <w:szCs w:val="18"/>
              </w:rPr>
            </w:pPr>
            <w:r w:rsidRPr="008411F3">
              <w:rPr>
                <w:sz w:val="18"/>
                <w:szCs w:val="18"/>
              </w:rPr>
              <w:t>2</w:t>
            </w:r>
          </w:p>
        </w:tc>
        <w:tc>
          <w:tcPr>
            <w:tcW w:w="995" w:type="dxa"/>
            <w:tcBorders>
              <w:top w:val="single" w:sz="4" w:space="0" w:color="auto"/>
              <w:left w:val="nil"/>
              <w:bottom w:val="single" w:sz="4" w:space="0" w:color="auto"/>
              <w:right w:val="single" w:sz="4" w:space="0" w:color="auto"/>
            </w:tcBorders>
            <w:shd w:val="clear" w:color="auto" w:fill="FFC000"/>
          </w:tcPr>
          <w:p w14:paraId="6713191D" w14:textId="23B182A2" w:rsidR="00236A4F" w:rsidRPr="008411F3" w:rsidRDefault="00236A4F" w:rsidP="008411F3">
            <w:pPr>
              <w:jc w:val="center"/>
              <w:rPr>
                <w:sz w:val="18"/>
                <w:szCs w:val="18"/>
              </w:rPr>
            </w:pPr>
            <w:r>
              <w:rPr>
                <w:sz w:val="18"/>
                <w:szCs w:val="18"/>
              </w:rPr>
              <w:t>3</w:t>
            </w:r>
          </w:p>
        </w:tc>
        <w:tc>
          <w:tcPr>
            <w:tcW w:w="875" w:type="dxa"/>
            <w:tcBorders>
              <w:top w:val="single" w:sz="4" w:space="0" w:color="auto"/>
              <w:left w:val="single" w:sz="4" w:space="0" w:color="auto"/>
              <w:bottom w:val="single" w:sz="4" w:space="0" w:color="auto"/>
              <w:right w:val="single" w:sz="4" w:space="0" w:color="auto"/>
            </w:tcBorders>
            <w:shd w:val="clear" w:color="000000" w:fill="C6EFCE"/>
          </w:tcPr>
          <w:p w14:paraId="7CA65220" w14:textId="77777777" w:rsidR="00236A4F" w:rsidRDefault="00236A4F" w:rsidP="008411F3">
            <w:pPr>
              <w:jc w:val="center"/>
              <w:rPr>
                <w:sz w:val="18"/>
                <w:szCs w:val="18"/>
              </w:rPr>
            </w:pPr>
          </w:p>
          <w:p w14:paraId="7BBEB9BA" w14:textId="58241E2C" w:rsidR="00236A4F" w:rsidRPr="008411F3" w:rsidRDefault="00236A4F" w:rsidP="008411F3">
            <w:pPr>
              <w:jc w:val="center"/>
              <w:rPr>
                <w:sz w:val="18"/>
                <w:szCs w:val="18"/>
              </w:rPr>
            </w:pPr>
            <w:r>
              <w:rPr>
                <w:sz w:val="18"/>
                <w:szCs w:val="18"/>
              </w:rPr>
              <w:t>2</w:t>
            </w:r>
          </w:p>
        </w:tc>
        <w:tc>
          <w:tcPr>
            <w:tcW w:w="589" w:type="dxa"/>
            <w:tcBorders>
              <w:top w:val="nil"/>
              <w:left w:val="single" w:sz="4" w:space="0" w:color="auto"/>
              <w:bottom w:val="single" w:sz="4" w:space="0" w:color="auto"/>
              <w:right w:val="single" w:sz="4" w:space="0" w:color="auto"/>
            </w:tcBorders>
            <w:shd w:val="clear" w:color="000000" w:fill="C6EFCE"/>
            <w:noWrap/>
            <w:vAlign w:val="center"/>
            <w:hideMark/>
          </w:tcPr>
          <w:p w14:paraId="4976F901" w14:textId="329791BC" w:rsidR="00236A4F" w:rsidRPr="008411F3" w:rsidRDefault="00236A4F" w:rsidP="008411F3">
            <w:pPr>
              <w:jc w:val="center"/>
              <w:rPr>
                <w:sz w:val="18"/>
                <w:szCs w:val="18"/>
              </w:rPr>
            </w:pPr>
            <w:r w:rsidRPr="008411F3">
              <w:rPr>
                <w:sz w:val="18"/>
                <w:szCs w:val="18"/>
              </w:rPr>
              <w:t>1</w:t>
            </w:r>
          </w:p>
        </w:tc>
        <w:tc>
          <w:tcPr>
            <w:tcW w:w="665" w:type="dxa"/>
            <w:tcBorders>
              <w:top w:val="nil"/>
              <w:left w:val="nil"/>
              <w:bottom w:val="single" w:sz="4" w:space="0" w:color="auto"/>
              <w:right w:val="single" w:sz="4" w:space="0" w:color="auto"/>
            </w:tcBorders>
            <w:shd w:val="clear" w:color="000000" w:fill="FFFFCC"/>
            <w:noWrap/>
            <w:vAlign w:val="center"/>
            <w:hideMark/>
          </w:tcPr>
          <w:p w14:paraId="743B8216" w14:textId="77777777" w:rsidR="00236A4F" w:rsidRPr="008411F3" w:rsidRDefault="00236A4F" w:rsidP="008411F3">
            <w:pPr>
              <w:jc w:val="center"/>
              <w:rPr>
                <w:sz w:val="18"/>
                <w:szCs w:val="18"/>
              </w:rPr>
            </w:pPr>
            <w:r w:rsidRPr="008411F3">
              <w:rPr>
                <w:sz w:val="18"/>
                <w:szCs w:val="18"/>
              </w:rPr>
              <w:t>2</w:t>
            </w:r>
          </w:p>
        </w:tc>
        <w:tc>
          <w:tcPr>
            <w:tcW w:w="892" w:type="dxa"/>
            <w:tcBorders>
              <w:top w:val="nil"/>
              <w:left w:val="nil"/>
              <w:bottom w:val="single" w:sz="4" w:space="0" w:color="auto"/>
              <w:right w:val="single" w:sz="4" w:space="0" w:color="auto"/>
            </w:tcBorders>
            <w:shd w:val="clear" w:color="000000" w:fill="C6EFCE"/>
            <w:noWrap/>
            <w:vAlign w:val="center"/>
            <w:hideMark/>
          </w:tcPr>
          <w:p w14:paraId="29FA8752" w14:textId="77777777" w:rsidR="00236A4F" w:rsidRPr="008411F3" w:rsidRDefault="00236A4F" w:rsidP="008411F3">
            <w:pPr>
              <w:jc w:val="center"/>
              <w:rPr>
                <w:sz w:val="18"/>
                <w:szCs w:val="18"/>
              </w:rPr>
            </w:pPr>
            <w:r w:rsidRPr="008411F3">
              <w:rPr>
                <w:sz w:val="18"/>
                <w:szCs w:val="18"/>
              </w:rPr>
              <w:t>1</w:t>
            </w:r>
          </w:p>
        </w:tc>
        <w:tc>
          <w:tcPr>
            <w:tcW w:w="725" w:type="dxa"/>
            <w:tcBorders>
              <w:top w:val="nil"/>
              <w:left w:val="nil"/>
              <w:bottom w:val="single" w:sz="4" w:space="0" w:color="auto"/>
              <w:right w:val="single" w:sz="4" w:space="0" w:color="auto"/>
            </w:tcBorders>
            <w:shd w:val="clear" w:color="auto" w:fill="E5B8B7" w:themeFill="accent2" w:themeFillTint="66"/>
            <w:noWrap/>
            <w:vAlign w:val="center"/>
            <w:hideMark/>
          </w:tcPr>
          <w:p w14:paraId="0B261C0D" w14:textId="4DD3192F" w:rsidR="00236A4F" w:rsidRPr="008411F3" w:rsidRDefault="00236A4F" w:rsidP="008411F3">
            <w:pPr>
              <w:jc w:val="center"/>
              <w:rPr>
                <w:sz w:val="18"/>
                <w:szCs w:val="18"/>
              </w:rPr>
            </w:pPr>
            <w:r>
              <w:rPr>
                <w:sz w:val="18"/>
                <w:szCs w:val="18"/>
              </w:rPr>
              <w:t>4</w:t>
            </w:r>
          </w:p>
        </w:tc>
        <w:tc>
          <w:tcPr>
            <w:tcW w:w="589" w:type="dxa"/>
            <w:tcBorders>
              <w:top w:val="nil"/>
              <w:left w:val="nil"/>
              <w:bottom w:val="single" w:sz="4" w:space="0" w:color="auto"/>
              <w:right w:val="single" w:sz="4" w:space="0" w:color="auto"/>
            </w:tcBorders>
            <w:shd w:val="clear" w:color="auto" w:fill="E5B8B7" w:themeFill="accent2" w:themeFillTint="66"/>
            <w:noWrap/>
            <w:vAlign w:val="center"/>
            <w:hideMark/>
          </w:tcPr>
          <w:p w14:paraId="500EC83B" w14:textId="77777777" w:rsidR="00236A4F" w:rsidRPr="008411F3" w:rsidRDefault="00236A4F" w:rsidP="008411F3">
            <w:pPr>
              <w:jc w:val="center"/>
              <w:rPr>
                <w:sz w:val="18"/>
                <w:szCs w:val="18"/>
              </w:rPr>
            </w:pPr>
            <w:r w:rsidRPr="008411F3">
              <w:rPr>
                <w:sz w:val="18"/>
                <w:szCs w:val="18"/>
              </w:rPr>
              <w:t>4</w:t>
            </w:r>
          </w:p>
        </w:tc>
        <w:tc>
          <w:tcPr>
            <w:tcW w:w="760" w:type="dxa"/>
            <w:tcBorders>
              <w:top w:val="nil"/>
              <w:left w:val="nil"/>
              <w:bottom w:val="single" w:sz="4" w:space="0" w:color="auto"/>
              <w:right w:val="single" w:sz="4" w:space="0" w:color="auto"/>
            </w:tcBorders>
            <w:shd w:val="clear" w:color="auto" w:fill="FFC000"/>
            <w:noWrap/>
            <w:vAlign w:val="center"/>
            <w:hideMark/>
          </w:tcPr>
          <w:p w14:paraId="62247166" w14:textId="7E5F83D9" w:rsidR="00236A4F" w:rsidRPr="008411F3" w:rsidRDefault="00236A4F" w:rsidP="008411F3">
            <w:pPr>
              <w:jc w:val="center"/>
              <w:rPr>
                <w:sz w:val="18"/>
                <w:szCs w:val="18"/>
              </w:rPr>
            </w:pPr>
            <w:r>
              <w:rPr>
                <w:sz w:val="18"/>
                <w:szCs w:val="18"/>
              </w:rPr>
              <w:t>3</w:t>
            </w:r>
          </w:p>
        </w:tc>
      </w:tr>
      <w:tr w:rsidR="00236A4F" w:rsidRPr="008411F3" w14:paraId="35A38926" w14:textId="77777777" w:rsidTr="00236A4F">
        <w:trPr>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681283A0" w14:textId="77777777" w:rsidR="00236A4F" w:rsidRPr="008411F3" w:rsidRDefault="00236A4F" w:rsidP="008411F3">
            <w:pPr>
              <w:rPr>
                <w:sz w:val="18"/>
                <w:szCs w:val="18"/>
              </w:rPr>
            </w:pPr>
            <w:r w:rsidRPr="008411F3">
              <w:rPr>
                <w:sz w:val="18"/>
                <w:szCs w:val="18"/>
              </w:rPr>
              <w:t xml:space="preserve">Global </w:t>
            </w:r>
            <w:proofErr w:type="spellStart"/>
            <w:r w:rsidRPr="008411F3">
              <w:rPr>
                <w:sz w:val="18"/>
                <w:szCs w:val="18"/>
              </w:rPr>
              <w:t>slavery</w:t>
            </w:r>
            <w:proofErr w:type="spellEnd"/>
            <w:r w:rsidRPr="008411F3">
              <w:rPr>
                <w:sz w:val="18"/>
                <w:szCs w:val="18"/>
              </w:rPr>
              <w:t xml:space="preserve"> </w:t>
            </w:r>
            <w:proofErr w:type="spellStart"/>
            <w:r w:rsidRPr="008411F3">
              <w:rPr>
                <w:sz w:val="18"/>
                <w:szCs w:val="18"/>
              </w:rPr>
              <w:t>index</w:t>
            </w:r>
            <w:proofErr w:type="spellEnd"/>
          </w:p>
        </w:tc>
        <w:tc>
          <w:tcPr>
            <w:tcW w:w="785" w:type="dxa"/>
            <w:tcBorders>
              <w:top w:val="nil"/>
              <w:left w:val="nil"/>
              <w:bottom w:val="single" w:sz="4" w:space="0" w:color="auto"/>
              <w:right w:val="single" w:sz="4" w:space="0" w:color="auto"/>
            </w:tcBorders>
            <w:shd w:val="clear" w:color="auto" w:fill="auto"/>
            <w:noWrap/>
            <w:vAlign w:val="center"/>
            <w:hideMark/>
          </w:tcPr>
          <w:p w14:paraId="29508B43" w14:textId="14C2DDAA" w:rsidR="00236A4F" w:rsidRPr="008411F3" w:rsidRDefault="00236A4F" w:rsidP="008411F3">
            <w:pPr>
              <w:rPr>
                <w:sz w:val="18"/>
                <w:szCs w:val="18"/>
              </w:rPr>
            </w:pPr>
            <w:r w:rsidRPr="008411F3">
              <w:rPr>
                <w:sz w:val="18"/>
                <w:szCs w:val="18"/>
              </w:rPr>
              <w:t>Lav-høy</w:t>
            </w:r>
          </w:p>
        </w:tc>
        <w:tc>
          <w:tcPr>
            <w:tcW w:w="563" w:type="dxa"/>
            <w:tcBorders>
              <w:top w:val="nil"/>
              <w:left w:val="nil"/>
              <w:bottom w:val="single" w:sz="4" w:space="0" w:color="auto"/>
              <w:right w:val="single" w:sz="4" w:space="0" w:color="auto"/>
            </w:tcBorders>
            <w:shd w:val="clear" w:color="auto" w:fill="auto"/>
            <w:noWrap/>
            <w:vAlign w:val="center"/>
            <w:hideMark/>
          </w:tcPr>
          <w:p w14:paraId="11FB3FAA" w14:textId="7D3FDD97" w:rsidR="00236A4F" w:rsidRPr="008411F3" w:rsidRDefault="00236A4F" w:rsidP="008411F3">
            <w:pPr>
              <w:rPr>
                <w:sz w:val="18"/>
                <w:szCs w:val="18"/>
              </w:rPr>
            </w:pPr>
            <w:r>
              <w:rPr>
                <w:sz w:val="18"/>
                <w:szCs w:val="18"/>
              </w:rPr>
              <w:t>2021</w:t>
            </w:r>
          </w:p>
        </w:tc>
        <w:tc>
          <w:tcPr>
            <w:tcW w:w="589" w:type="dxa"/>
            <w:tcBorders>
              <w:top w:val="nil"/>
              <w:left w:val="nil"/>
              <w:bottom w:val="single" w:sz="4" w:space="0" w:color="auto"/>
              <w:right w:val="single" w:sz="4" w:space="0" w:color="auto"/>
            </w:tcBorders>
            <w:shd w:val="clear" w:color="000000" w:fill="A9D08E"/>
            <w:noWrap/>
            <w:vAlign w:val="center"/>
            <w:hideMark/>
          </w:tcPr>
          <w:p w14:paraId="6EC62AAE" w14:textId="5FB4D9CA" w:rsidR="00236A4F" w:rsidRPr="008411F3" w:rsidRDefault="00236A4F" w:rsidP="008411F3">
            <w:pPr>
              <w:jc w:val="center"/>
              <w:rPr>
                <w:sz w:val="18"/>
                <w:szCs w:val="18"/>
              </w:rPr>
            </w:pPr>
            <w:r w:rsidRPr="008411F3">
              <w:rPr>
                <w:sz w:val="18"/>
                <w:szCs w:val="18"/>
              </w:rPr>
              <w:t>Lav</w:t>
            </w:r>
          </w:p>
        </w:tc>
        <w:tc>
          <w:tcPr>
            <w:tcW w:w="695" w:type="dxa"/>
            <w:tcBorders>
              <w:top w:val="nil"/>
              <w:left w:val="nil"/>
              <w:bottom w:val="single" w:sz="4" w:space="0" w:color="auto"/>
              <w:right w:val="single" w:sz="4" w:space="0" w:color="auto"/>
            </w:tcBorders>
            <w:shd w:val="clear" w:color="000000" w:fill="A9D08E"/>
            <w:noWrap/>
            <w:vAlign w:val="center"/>
            <w:hideMark/>
          </w:tcPr>
          <w:p w14:paraId="436051D1" w14:textId="71E310FD" w:rsidR="00236A4F" w:rsidRPr="008411F3" w:rsidRDefault="00236A4F" w:rsidP="008411F3">
            <w:pPr>
              <w:jc w:val="center"/>
              <w:rPr>
                <w:sz w:val="18"/>
                <w:szCs w:val="18"/>
              </w:rPr>
            </w:pPr>
            <w:r w:rsidRPr="008411F3">
              <w:rPr>
                <w:sz w:val="18"/>
                <w:szCs w:val="18"/>
              </w:rPr>
              <w:t>Lav</w:t>
            </w:r>
          </w:p>
        </w:tc>
        <w:tc>
          <w:tcPr>
            <w:tcW w:w="995" w:type="dxa"/>
            <w:tcBorders>
              <w:top w:val="single" w:sz="4" w:space="0" w:color="auto"/>
              <w:left w:val="nil"/>
              <w:bottom w:val="single" w:sz="4" w:space="0" w:color="auto"/>
              <w:right w:val="single" w:sz="4" w:space="0" w:color="auto"/>
            </w:tcBorders>
            <w:shd w:val="clear" w:color="000000" w:fill="A9D08E"/>
          </w:tcPr>
          <w:p w14:paraId="28C9510F" w14:textId="39C4E4D8" w:rsidR="00236A4F" w:rsidRDefault="00236A4F" w:rsidP="008411F3">
            <w:pPr>
              <w:jc w:val="center"/>
              <w:rPr>
                <w:sz w:val="18"/>
                <w:szCs w:val="18"/>
              </w:rPr>
            </w:pPr>
            <w:r>
              <w:rPr>
                <w:sz w:val="18"/>
                <w:szCs w:val="18"/>
              </w:rPr>
              <w:t>Lav</w:t>
            </w:r>
          </w:p>
          <w:p w14:paraId="2CB2BA1E" w14:textId="06D2306F" w:rsidR="00236A4F" w:rsidRPr="008411F3" w:rsidRDefault="00236A4F" w:rsidP="008411F3">
            <w:pPr>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shd w:val="clear" w:color="000000" w:fill="A9D08E"/>
          </w:tcPr>
          <w:p w14:paraId="072170E3" w14:textId="0DC95A3A" w:rsidR="00236A4F" w:rsidRPr="008411F3" w:rsidRDefault="00236A4F" w:rsidP="008411F3">
            <w:pPr>
              <w:jc w:val="center"/>
              <w:rPr>
                <w:sz w:val="18"/>
                <w:szCs w:val="18"/>
              </w:rPr>
            </w:pPr>
            <w:r>
              <w:rPr>
                <w:sz w:val="18"/>
                <w:szCs w:val="18"/>
              </w:rPr>
              <w:t>Lav</w:t>
            </w:r>
          </w:p>
        </w:tc>
        <w:tc>
          <w:tcPr>
            <w:tcW w:w="589" w:type="dxa"/>
            <w:tcBorders>
              <w:top w:val="nil"/>
              <w:left w:val="single" w:sz="4" w:space="0" w:color="auto"/>
              <w:bottom w:val="single" w:sz="4" w:space="0" w:color="auto"/>
              <w:right w:val="single" w:sz="4" w:space="0" w:color="auto"/>
            </w:tcBorders>
            <w:shd w:val="clear" w:color="000000" w:fill="A9D08E"/>
            <w:noWrap/>
            <w:vAlign w:val="center"/>
            <w:hideMark/>
          </w:tcPr>
          <w:p w14:paraId="612F9B76" w14:textId="5EE80C01" w:rsidR="00236A4F" w:rsidRPr="008411F3" w:rsidRDefault="00236A4F" w:rsidP="008411F3">
            <w:pPr>
              <w:jc w:val="center"/>
              <w:rPr>
                <w:sz w:val="18"/>
                <w:szCs w:val="18"/>
              </w:rPr>
            </w:pPr>
            <w:r w:rsidRPr="008411F3">
              <w:rPr>
                <w:sz w:val="18"/>
                <w:szCs w:val="18"/>
              </w:rPr>
              <w:t>Lav</w:t>
            </w:r>
          </w:p>
        </w:tc>
        <w:tc>
          <w:tcPr>
            <w:tcW w:w="665" w:type="dxa"/>
            <w:tcBorders>
              <w:top w:val="nil"/>
              <w:left w:val="nil"/>
              <w:bottom w:val="single" w:sz="4" w:space="0" w:color="auto"/>
              <w:right w:val="single" w:sz="4" w:space="0" w:color="auto"/>
            </w:tcBorders>
            <w:shd w:val="clear" w:color="000000" w:fill="A9D08E"/>
            <w:noWrap/>
            <w:vAlign w:val="center"/>
            <w:hideMark/>
          </w:tcPr>
          <w:p w14:paraId="7A6BE437" w14:textId="0E7603A5" w:rsidR="00236A4F" w:rsidRPr="008411F3" w:rsidRDefault="00236A4F" w:rsidP="008411F3">
            <w:pPr>
              <w:jc w:val="center"/>
              <w:rPr>
                <w:sz w:val="18"/>
                <w:szCs w:val="18"/>
              </w:rPr>
            </w:pPr>
            <w:r w:rsidRPr="008411F3">
              <w:rPr>
                <w:sz w:val="18"/>
                <w:szCs w:val="18"/>
              </w:rPr>
              <w:t>Lav</w:t>
            </w:r>
          </w:p>
        </w:tc>
        <w:tc>
          <w:tcPr>
            <w:tcW w:w="892" w:type="dxa"/>
            <w:tcBorders>
              <w:top w:val="nil"/>
              <w:left w:val="nil"/>
              <w:bottom w:val="single" w:sz="4" w:space="0" w:color="auto"/>
              <w:right w:val="single" w:sz="4" w:space="0" w:color="auto"/>
            </w:tcBorders>
            <w:shd w:val="clear" w:color="000000" w:fill="A9D08E"/>
            <w:noWrap/>
            <w:vAlign w:val="center"/>
            <w:hideMark/>
          </w:tcPr>
          <w:p w14:paraId="181F16D5" w14:textId="3DBA3D4D" w:rsidR="00236A4F" w:rsidRPr="008411F3" w:rsidRDefault="00236A4F" w:rsidP="008411F3">
            <w:pPr>
              <w:jc w:val="center"/>
              <w:rPr>
                <w:sz w:val="18"/>
                <w:szCs w:val="18"/>
              </w:rPr>
            </w:pPr>
            <w:r w:rsidRPr="008411F3">
              <w:rPr>
                <w:sz w:val="18"/>
                <w:szCs w:val="18"/>
              </w:rPr>
              <w:t>Lav</w:t>
            </w:r>
          </w:p>
        </w:tc>
        <w:tc>
          <w:tcPr>
            <w:tcW w:w="725" w:type="dxa"/>
            <w:tcBorders>
              <w:top w:val="nil"/>
              <w:left w:val="nil"/>
              <w:bottom w:val="single" w:sz="4" w:space="0" w:color="auto"/>
              <w:right w:val="single" w:sz="4" w:space="0" w:color="auto"/>
            </w:tcBorders>
            <w:shd w:val="clear" w:color="000000" w:fill="A9D08E"/>
            <w:noWrap/>
            <w:vAlign w:val="center"/>
            <w:hideMark/>
          </w:tcPr>
          <w:p w14:paraId="7BBB9ECD" w14:textId="077C0196" w:rsidR="00236A4F" w:rsidRPr="008411F3" w:rsidRDefault="00236A4F" w:rsidP="008411F3">
            <w:pPr>
              <w:jc w:val="center"/>
              <w:rPr>
                <w:sz w:val="18"/>
                <w:szCs w:val="18"/>
              </w:rPr>
            </w:pPr>
            <w:r w:rsidRPr="008411F3">
              <w:rPr>
                <w:sz w:val="18"/>
                <w:szCs w:val="18"/>
              </w:rPr>
              <w:t>Lav</w:t>
            </w:r>
          </w:p>
        </w:tc>
        <w:tc>
          <w:tcPr>
            <w:tcW w:w="589" w:type="dxa"/>
            <w:tcBorders>
              <w:top w:val="nil"/>
              <w:left w:val="nil"/>
              <w:bottom w:val="single" w:sz="4" w:space="0" w:color="auto"/>
              <w:right w:val="single" w:sz="4" w:space="0" w:color="auto"/>
            </w:tcBorders>
            <w:shd w:val="clear" w:color="000000" w:fill="A9D08E"/>
            <w:noWrap/>
            <w:vAlign w:val="center"/>
            <w:hideMark/>
          </w:tcPr>
          <w:p w14:paraId="67C80BDE" w14:textId="5EA6BC66" w:rsidR="00236A4F" w:rsidRPr="008411F3" w:rsidRDefault="00236A4F" w:rsidP="008411F3">
            <w:pPr>
              <w:jc w:val="center"/>
              <w:rPr>
                <w:sz w:val="18"/>
                <w:szCs w:val="18"/>
              </w:rPr>
            </w:pPr>
            <w:r w:rsidRPr="008411F3">
              <w:rPr>
                <w:sz w:val="18"/>
                <w:szCs w:val="18"/>
              </w:rPr>
              <w:t>Lav</w:t>
            </w:r>
          </w:p>
        </w:tc>
        <w:tc>
          <w:tcPr>
            <w:tcW w:w="760" w:type="dxa"/>
            <w:tcBorders>
              <w:top w:val="nil"/>
              <w:left w:val="nil"/>
              <w:bottom w:val="single" w:sz="4" w:space="0" w:color="auto"/>
              <w:right w:val="single" w:sz="4" w:space="0" w:color="auto"/>
            </w:tcBorders>
            <w:shd w:val="clear" w:color="000000" w:fill="A9D08E"/>
            <w:noWrap/>
            <w:vAlign w:val="center"/>
            <w:hideMark/>
          </w:tcPr>
          <w:p w14:paraId="007C24FC" w14:textId="50BB86C2" w:rsidR="00236A4F" w:rsidRPr="008411F3" w:rsidRDefault="00236A4F" w:rsidP="008411F3">
            <w:pPr>
              <w:jc w:val="center"/>
              <w:rPr>
                <w:sz w:val="18"/>
                <w:szCs w:val="18"/>
              </w:rPr>
            </w:pPr>
            <w:r w:rsidRPr="008411F3">
              <w:rPr>
                <w:sz w:val="18"/>
                <w:szCs w:val="18"/>
              </w:rPr>
              <w:t>Lav</w:t>
            </w:r>
          </w:p>
        </w:tc>
      </w:tr>
      <w:tr w:rsidR="00236A4F" w:rsidRPr="008411F3" w14:paraId="6C51824B" w14:textId="77777777" w:rsidTr="00236A4F">
        <w:trPr>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DD15A16" w14:textId="39E15075" w:rsidR="00236A4F" w:rsidRPr="008411F3" w:rsidRDefault="00236A4F" w:rsidP="008411F3">
            <w:pPr>
              <w:rPr>
                <w:sz w:val="18"/>
                <w:szCs w:val="18"/>
              </w:rPr>
            </w:pPr>
            <w:r w:rsidRPr="008411F3">
              <w:rPr>
                <w:sz w:val="18"/>
                <w:szCs w:val="18"/>
              </w:rPr>
              <w:t>Grad av Korrupsjon</w:t>
            </w:r>
            <w:r>
              <w:rPr>
                <w:sz w:val="18"/>
                <w:szCs w:val="18"/>
              </w:rPr>
              <w:t xml:space="preserve"> (0=veldig korrupt)</w:t>
            </w:r>
          </w:p>
        </w:tc>
        <w:tc>
          <w:tcPr>
            <w:tcW w:w="785" w:type="dxa"/>
            <w:tcBorders>
              <w:top w:val="nil"/>
              <w:left w:val="nil"/>
              <w:bottom w:val="single" w:sz="4" w:space="0" w:color="auto"/>
              <w:right w:val="single" w:sz="4" w:space="0" w:color="auto"/>
            </w:tcBorders>
            <w:shd w:val="clear" w:color="auto" w:fill="auto"/>
            <w:noWrap/>
            <w:vAlign w:val="center"/>
            <w:hideMark/>
          </w:tcPr>
          <w:p w14:paraId="4379D6C8" w14:textId="77777777" w:rsidR="00236A4F" w:rsidRPr="008411F3" w:rsidRDefault="00236A4F" w:rsidP="008411F3">
            <w:pPr>
              <w:rPr>
                <w:sz w:val="18"/>
                <w:szCs w:val="18"/>
              </w:rPr>
            </w:pPr>
            <w:r w:rsidRPr="008411F3">
              <w:rPr>
                <w:sz w:val="18"/>
                <w:szCs w:val="18"/>
              </w:rPr>
              <w:t>0-100</w:t>
            </w:r>
          </w:p>
        </w:tc>
        <w:tc>
          <w:tcPr>
            <w:tcW w:w="563" w:type="dxa"/>
            <w:tcBorders>
              <w:top w:val="nil"/>
              <w:left w:val="nil"/>
              <w:bottom w:val="single" w:sz="4" w:space="0" w:color="auto"/>
              <w:right w:val="single" w:sz="4" w:space="0" w:color="auto"/>
            </w:tcBorders>
            <w:shd w:val="clear" w:color="auto" w:fill="auto"/>
            <w:noWrap/>
            <w:vAlign w:val="center"/>
            <w:hideMark/>
          </w:tcPr>
          <w:p w14:paraId="343199DD" w14:textId="1F2BD612" w:rsidR="00236A4F" w:rsidRPr="008411F3" w:rsidRDefault="00236A4F" w:rsidP="008411F3">
            <w:pPr>
              <w:rPr>
                <w:sz w:val="18"/>
                <w:szCs w:val="18"/>
              </w:rPr>
            </w:pPr>
            <w:r>
              <w:rPr>
                <w:sz w:val="18"/>
                <w:szCs w:val="18"/>
              </w:rPr>
              <w:t>2024</w:t>
            </w:r>
          </w:p>
        </w:tc>
        <w:tc>
          <w:tcPr>
            <w:tcW w:w="589" w:type="dxa"/>
            <w:tcBorders>
              <w:top w:val="nil"/>
              <w:left w:val="nil"/>
              <w:bottom w:val="single" w:sz="4" w:space="0" w:color="auto"/>
              <w:right w:val="single" w:sz="4" w:space="0" w:color="auto"/>
            </w:tcBorders>
            <w:shd w:val="clear" w:color="000000" w:fill="A9D08E"/>
            <w:noWrap/>
            <w:vAlign w:val="center"/>
            <w:hideMark/>
          </w:tcPr>
          <w:p w14:paraId="6DE879A4" w14:textId="3342027E" w:rsidR="00236A4F" w:rsidRPr="008411F3" w:rsidRDefault="00236A4F" w:rsidP="008411F3">
            <w:pPr>
              <w:jc w:val="center"/>
              <w:rPr>
                <w:sz w:val="18"/>
                <w:szCs w:val="18"/>
              </w:rPr>
            </w:pPr>
            <w:r w:rsidRPr="008411F3">
              <w:rPr>
                <w:sz w:val="18"/>
                <w:szCs w:val="18"/>
              </w:rPr>
              <w:t>8</w:t>
            </w:r>
            <w:r>
              <w:rPr>
                <w:sz w:val="18"/>
                <w:szCs w:val="18"/>
              </w:rPr>
              <w:t>1</w:t>
            </w:r>
          </w:p>
        </w:tc>
        <w:tc>
          <w:tcPr>
            <w:tcW w:w="695" w:type="dxa"/>
            <w:tcBorders>
              <w:top w:val="nil"/>
              <w:left w:val="nil"/>
              <w:bottom w:val="single" w:sz="4" w:space="0" w:color="auto"/>
              <w:right w:val="single" w:sz="4" w:space="0" w:color="auto"/>
            </w:tcBorders>
            <w:shd w:val="clear" w:color="000000" w:fill="C6E0B4"/>
            <w:noWrap/>
            <w:vAlign w:val="center"/>
            <w:hideMark/>
          </w:tcPr>
          <w:p w14:paraId="0A8F77ED" w14:textId="00E68BF2" w:rsidR="00236A4F" w:rsidRPr="008411F3" w:rsidRDefault="00236A4F" w:rsidP="008411F3">
            <w:pPr>
              <w:jc w:val="center"/>
              <w:rPr>
                <w:sz w:val="18"/>
                <w:szCs w:val="18"/>
              </w:rPr>
            </w:pPr>
            <w:r>
              <w:rPr>
                <w:sz w:val="18"/>
                <w:szCs w:val="18"/>
              </w:rPr>
              <w:t>67</w:t>
            </w:r>
          </w:p>
        </w:tc>
        <w:tc>
          <w:tcPr>
            <w:tcW w:w="995" w:type="dxa"/>
            <w:tcBorders>
              <w:top w:val="single" w:sz="4" w:space="0" w:color="auto"/>
              <w:left w:val="nil"/>
              <w:bottom w:val="single" w:sz="4" w:space="0" w:color="auto"/>
              <w:right w:val="single" w:sz="4" w:space="0" w:color="auto"/>
            </w:tcBorders>
            <w:shd w:val="clear" w:color="auto" w:fill="C2D69B" w:themeFill="accent3" w:themeFillTint="99"/>
          </w:tcPr>
          <w:p w14:paraId="13FF10F7" w14:textId="77777777" w:rsidR="00F948CF" w:rsidRDefault="00F948CF" w:rsidP="008411F3">
            <w:pPr>
              <w:jc w:val="center"/>
              <w:rPr>
                <w:sz w:val="18"/>
                <w:szCs w:val="18"/>
              </w:rPr>
            </w:pPr>
          </w:p>
          <w:p w14:paraId="4C55E6A5" w14:textId="77777777" w:rsidR="00F948CF" w:rsidRDefault="00F948CF" w:rsidP="008411F3">
            <w:pPr>
              <w:jc w:val="center"/>
              <w:rPr>
                <w:sz w:val="18"/>
                <w:szCs w:val="18"/>
              </w:rPr>
            </w:pPr>
          </w:p>
          <w:p w14:paraId="5229C8FE" w14:textId="6E83AB77" w:rsidR="00236A4F" w:rsidRPr="008411F3" w:rsidRDefault="00236A4F" w:rsidP="008411F3">
            <w:pPr>
              <w:jc w:val="center"/>
              <w:rPr>
                <w:sz w:val="18"/>
                <w:szCs w:val="18"/>
              </w:rPr>
            </w:pPr>
            <w:r>
              <w:rPr>
                <w:sz w:val="18"/>
                <w:szCs w:val="18"/>
              </w:rPr>
              <w:t>69</w:t>
            </w:r>
          </w:p>
        </w:tc>
        <w:tc>
          <w:tcPr>
            <w:tcW w:w="8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1F4104F" w14:textId="77777777" w:rsidR="00F948CF" w:rsidRDefault="00F948CF" w:rsidP="008411F3">
            <w:pPr>
              <w:jc w:val="center"/>
              <w:rPr>
                <w:sz w:val="18"/>
                <w:szCs w:val="18"/>
              </w:rPr>
            </w:pPr>
          </w:p>
          <w:p w14:paraId="17E60612" w14:textId="77777777" w:rsidR="00F948CF" w:rsidRDefault="00F948CF" w:rsidP="008411F3">
            <w:pPr>
              <w:jc w:val="center"/>
              <w:rPr>
                <w:sz w:val="18"/>
                <w:szCs w:val="18"/>
              </w:rPr>
            </w:pPr>
          </w:p>
          <w:p w14:paraId="42CE7F86" w14:textId="1B228F74" w:rsidR="00236A4F" w:rsidRPr="008411F3" w:rsidRDefault="00236A4F" w:rsidP="008411F3">
            <w:pPr>
              <w:jc w:val="center"/>
              <w:rPr>
                <w:sz w:val="18"/>
                <w:szCs w:val="18"/>
              </w:rPr>
            </w:pPr>
            <w:r>
              <w:rPr>
                <w:sz w:val="18"/>
                <w:szCs w:val="18"/>
              </w:rPr>
              <w:t>78</w:t>
            </w:r>
          </w:p>
        </w:tc>
        <w:tc>
          <w:tcPr>
            <w:tcW w:w="589" w:type="dxa"/>
            <w:tcBorders>
              <w:top w:val="nil"/>
              <w:left w:val="single" w:sz="4" w:space="0" w:color="auto"/>
              <w:bottom w:val="single" w:sz="4" w:space="0" w:color="auto"/>
              <w:right w:val="single" w:sz="4" w:space="0" w:color="auto"/>
            </w:tcBorders>
            <w:shd w:val="clear" w:color="000000" w:fill="FFFFCC"/>
            <w:noWrap/>
            <w:vAlign w:val="center"/>
            <w:hideMark/>
          </w:tcPr>
          <w:p w14:paraId="3CF86F94" w14:textId="28F464DF" w:rsidR="00236A4F" w:rsidRPr="008411F3" w:rsidRDefault="00236A4F" w:rsidP="008411F3">
            <w:pPr>
              <w:jc w:val="center"/>
              <w:rPr>
                <w:sz w:val="18"/>
                <w:szCs w:val="18"/>
              </w:rPr>
            </w:pPr>
            <w:r w:rsidRPr="008411F3">
              <w:rPr>
                <w:sz w:val="18"/>
                <w:szCs w:val="18"/>
              </w:rPr>
              <w:t>5</w:t>
            </w:r>
            <w:r>
              <w:rPr>
                <w:sz w:val="18"/>
                <w:szCs w:val="18"/>
              </w:rPr>
              <w:t>4</w:t>
            </w:r>
          </w:p>
        </w:tc>
        <w:tc>
          <w:tcPr>
            <w:tcW w:w="665" w:type="dxa"/>
            <w:tcBorders>
              <w:top w:val="nil"/>
              <w:left w:val="nil"/>
              <w:bottom w:val="single" w:sz="4" w:space="0" w:color="auto"/>
              <w:right w:val="single" w:sz="4" w:space="0" w:color="auto"/>
            </w:tcBorders>
            <w:shd w:val="clear" w:color="000000" w:fill="C6E0B4"/>
            <w:noWrap/>
            <w:vAlign w:val="center"/>
            <w:hideMark/>
          </w:tcPr>
          <w:p w14:paraId="21DD4840" w14:textId="0C018690" w:rsidR="00236A4F" w:rsidRPr="008411F3" w:rsidRDefault="00236A4F" w:rsidP="008411F3">
            <w:pPr>
              <w:jc w:val="center"/>
              <w:rPr>
                <w:sz w:val="18"/>
                <w:szCs w:val="18"/>
              </w:rPr>
            </w:pPr>
            <w:r>
              <w:rPr>
                <w:sz w:val="18"/>
                <w:szCs w:val="18"/>
              </w:rPr>
              <w:t>56</w:t>
            </w:r>
          </w:p>
        </w:tc>
        <w:tc>
          <w:tcPr>
            <w:tcW w:w="892" w:type="dxa"/>
            <w:tcBorders>
              <w:top w:val="nil"/>
              <w:left w:val="nil"/>
              <w:bottom w:val="single" w:sz="4" w:space="0" w:color="auto"/>
              <w:right w:val="single" w:sz="4" w:space="0" w:color="auto"/>
            </w:tcBorders>
            <w:shd w:val="clear" w:color="000000" w:fill="A9D08E"/>
            <w:noWrap/>
            <w:vAlign w:val="center"/>
            <w:hideMark/>
          </w:tcPr>
          <w:p w14:paraId="41297DAA" w14:textId="6F8DE3D2" w:rsidR="00236A4F" w:rsidRPr="008411F3" w:rsidRDefault="00236A4F" w:rsidP="008411F3">
            <w:pPr>
              <w:jc w:val="center"/>
              <w:rPr>
                <w:sz w:val="18"/>
                <w:szCs w:val="18"/>
              </w:rPr>
            </w:pPr>
            <w:r>
              <w:rPr>
                <w:sz w:val="18"/>
                <w:szCs w:val="18"/>
              </w:rPr>
              <w:t>75</w:t>
            </w:r>
          </w:p>
        </w:tc>
        <w:tc>
          <w:tcPr>
            <w:tcW w:w="725" w:type="dxa"/>
            <w:tcBorders>
              <w:top w:val="nil"/>
              <w:left w:val="nil"/>
              <w:bottom w:val="single" w:sz="4" w:space="0" w:color="auto"/>
              <w:right w:val="single" w:sz="4" w:space="0" w:color="auto"/>
            </w:tcBorders>
            <w:shd w:val="clear" w:color="auto" w:fill="D6E3BC" w:themeFill="accent3" w:themeFillTint="66"/>
            <w:noWrap/>
            <w:vAlign w:val="center"/>
            <w:hideMark/>
          </w:tcPr>
          <w:p w14:paraId="6FC6C85C" w14:textId="4885A18D" w:rsidR="00236A4F" w:rsidRPr="008411F3" w:rsidRDefault="00236A4F" w:rsidP="008411F3">
            <w:pPr>
              <w:jc w:val="center"/>
              <w:rPr>
                <w:sz w:val="18"/>
                <w:szCs w:val="18"/>
              </w:rPr>
            </w:pPr>
            <w:r w:rsidRPr="008411F3">
              <w:rPr>
                <w:sz w:val="18"/>
                <w:szCs w:val="18"/>
              </w:rPr>
              <w:t>7</w:t>
            </w:r>
            <w:r>
              <w:rPr>
                <w:sz w:val="18"/>
                <w:szCs w:val="18"/>
              </w:rPr>
              <w:t>1</w:t>
            </w:r>
          </w:p>
        </w:tc>
        <w:tc>
          <w:tcPr>
            <w:tcW w:w="589" w:type="dxa"/>
            <w:tcBorders>
              <w:top w:val="nil"/>
              <w:left w:val="nil"/>
              <w:bottom w:val="single" w:sz="4" w:space="0" w:color="auto"/>
              <w:right w:val="single" w:sz="4" w:space="0" w:color="auto"/>
            </w:tcBorders>
            <w:shd w:val="clear" w:color="000000" w:fill="C6E0B4"/>
            <w:noWrap/>
            <w:vAlign w:val="center"/>
            <w:hideMark/>
          </w:tcPr>
          <w:p w14:paraId="380156F3" w14:textId="42C914BE" w:rsidR="00236A4F" w:rsidRPr="008411F3" w:rsidRDefault="00236A4F" w:rsidP="008411F3">
            <w:pPr>
              <w:jc w:val="center"/>
              <w:rPr>
                <w:sz w:val="18"/>
                <w:szCs w:val="18"/>
              </w:rPr>
            </w:pPr>
            <w:r>
              <w:rPr>
                <w:sz w:val="18"/>
                <w:szCs w:val="18"/>
              </w:rPr>
              <w:t>65</w:t>
            </w:r>
          </w:p>
        </w:tc>
        <w:tc>
          <w:tcPr>
            <w:tcW w:w="760" w:type="dxa"/>
            <w:tcBorders>
              <w:top w:val="nil"/>
              <w:left w:val="nil"/>
              <w:bottom w:val="single" w:sz="4" w:space="0" w:color="auto"/>
              <w:right w:val="single" w:sz="4" w:space="0" w:color="auto"/>
            </w:tcBorders>
            <w:shd w:val="clear" w:color="000000" w:fill="A9D08E"/>
            <w:noWrap/>
            <w:vAlign w:val="center"/>
            <w:hideMark/>
          </w:tcPr>
          <w:p w14:paraId="267186EA" w14:textId="6B158D0D" w:rsidR="00236A4F" w:rsidRPr="008411F3" w:rsidRDefault="00236A4F" w:rsidP="008411F3">
            <w:pPr>
              <w:jc w:val="center"/>
              <w:rPr>
                <w:sz w:val="18"/>
                <w:szCs w:val="18"/>
              </w:rPr>
            </w:pPr>
            <w:r>
              <w:rPr>
                <w:sz w:val="18"/>
                <w:szCs w:val="18"/>
              </w:rPr>
              <w:t>77</w:t>
            </w:r>
          </w:p>
        </w:tc>
      </w:tr>
      <w:tr w:rsidR="00236A4F" w:rsidRPr="008411F3" w14:paraId="390845C0" w14:textId="77777777" w:rsidTr="00236A4F">
        <w:trPr>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E00556F" w14:textId="77777777" w:rsidR="00236A4F" w:rsidRPr="008411F3" w:rsidRDefault="00236A4F" w:rsidP="008411F3">
            <w:pPr>
              <w:rPr>
                <w:sz w:val="18"/>
                <w:szCs w:val="18"/>
              </w:rPr>
            </w:pPr>
            <w:r w:rsidRPr="008411F3">
              <w:rPr>
                <w:sz w:val="18"/>
                <w:szCs w:val="18"/>
              </w:rPr>
              <w:t>Likestilling</w:t>
            </w:r>
          </w:p>
        </w:tc>
        <w:tc>
          <w:tcPr>
            <w:tcW w:w="785" w:type="dxa"/>
            <w:tcBorders>
              <w:top w:val="nil"/>
              <w:left w:val="nil"/>
              <w:bottom w:val="single" w:sz="4" w:space="0" w:color="auto"/>
              <w:right w:val="single" w:sz="4" w:space="0" w:color="auto"/>
            </w:tcBorders>
            <w:shd w:val="clear" w:color="auto" w:fill="auto"/>
            <w:noWrap/>
            <w:vAlign w:val="center"/>
            <w:hideMark/>
          </w:tcPr>
          <w:p w14:paraId="3DDA433D" w14:textId="77777777" w:rsidR="00236A4F" w:rsidRPr="008411F3" w:rsidRDefault="00236A4F" w:rsidP="008411F3">
            <w:pPr>
              <w:rPr>
                <w:sz w:val="18"/>
                <w:szCs w:val="18"/>
              </w:rPr>
            </w:pPr>
            <w:r w:rsidRPr="008411F3">
              <w:rPr>
                <w:sz w:val="18"/>
                <w:szCs w:val="18"/>
              </w:rPr>
              <w:t>1-0</w:t>
            </w:r>
          </w:p>
        </w:tc>
        <w:tc>
          <w:tcPr>
            <w:tcW w:w="563" w:type="dxa"/>
            <w:tcBorders>
              <w:top w:val="nil"/>
              <w:left w:val="nil"/>
              <w:bottom w:val="single" w:sz="4" w:space="0" w:color="auto"/>
              <w:right w:val="single" w:sz="4" w:space="0" w:color="auto"/>
            </w:tcBorders>
            <w:shd w:val="clear" w:color="auto" w:fill="auto"/>
            <w:noWrap/>
            <w:vAlign w:val="center"/>
            <w:hideMark/>
          </w:tcPr>
          <w:p w14:paraId="795252AC" w14:textId="3B85845B" w:rsidR="00236A4F" w:rsidRPr="008411F3" w:rsidRDefault="00236A4F" w:rsidP="008411F3">
            <w:pPr>
              <w:rPr>
                <w:sz w:val="18"/>
                <w:szCs w:val="18"/>
              </w:rPr>
            </w:pPr>
            <w:r>
              <w:rPr>
                <w:sz w:val="18"/>
                <w:szCs w:val="18"/>
              </w:rPr>
              <w:t>2023</w:t>
            </w:r>
          </w:p>
        </w:tc>
        <w:tc>
          <w:tcPr>
            <w:tcW w:w="589" w:type="dxa"/>
            <w:tcBorders>
              <w:top w:val="nil"/>
              <w:left w:val="nil"/>
              <w:bottom w:val="single" w:sz="4" w:space="0" w:color="auto"/>
              <w:right w:val="single" w:sz="4" w:space="0" w:color="auto"/>
            </w:tcBorders>
            <w:shd w:val="clear" w:color="000000" w:fill="A9D08E"/>
            <w:noWrap/>
            <w:vAlign w:val="center"/>
            <w:hideMark/>
          </w:tcPr>
          <w:p w14:paraId="663A96AE" w14:textId="0F5CBFF3" w:rsidR="00236A4F" w:rsidRPr="008411F3" w:rsidRDefault="00236A4F" w:rsidP="008411F3">
            <w:pPr>
              <w:jc w:val="center"/>
              <w:rPr>
                <w:sz w:val="18"/>
                <w:szCs w:val="18"/>
              </w:rPr>
            </w:pPr>
            <w:r w:rsidRPr="008411F3">
              <w:rPr>
                <w:sz w:val="18"/>
                <w:szCs w:val="18"/>
              </w:rPr>
              <w:t>0,0</w:t>
            </w:r>
            <w:r>
              <w:rPr>
                <w:sz w:val="18"/>
                <w:szCs w:val="18"/>
              </w:rPr>
              <w:t>04</w:t>
            </w:r>
          </w:p>
        </w:tc>
        <w:tc>
          <w:tcPr>
            <w:tcW w:w="695" w:type="dxa"/>
            <w:tcBorders>
              <w:top w:val="nil"/>
              <w:left w:val="nil"/>
              <w:bottom w:val="single" w:sz="4" w:space="0" w:color="auto"/>
              <w:right w:val="single" w:sz="4" w:space="0" w:color="auto"/>
            </w:tcBorders>
            <w:shd w:val="clear" w:color="000000" w:fill="A9D08E"/>
            <w:noWrap/>
            <w:vAlign w:val="center"/>
            <w:hideMark/>
          </w:tcPr>
          <w:p w14:paraId="70B37756" w14:textId="0238ADCA" w:rsidR="00236A4F" w:rsidRPr="008411F3" w:rsidRDefault="00236A4F" w:rsidP="008411F3">
            <w:pPr>
              <w:jc w:val="center"/>
              <w:rPr>
                <w:sz w:val="18"/>
                <w:szCs w:val="18"/>
              </w:rPr>
            </w:pPr>
            <w:r w:rsidRPr="008411F3">
              <w:rPr>
                <w:sz w:val="18"/>
                <w:szCs w:val="18"/>
              </w:rPr>
              <w:t>0,0</w:t>
            </w:r>
            <w:r>
              <w:rPr>
                <w:sz w:val="18"/>
                <w:szCs w:val="18"/>
              </w:rPr>
              <w:t>34</w:t>
            </w:r>
          </w:p>
        </w:tc>
        <w:tc>
          <w:tcPr>
            <w:tcW w:w="995" w:type="dxa"/>
            <w:tcBorders>
              <w:top w:val="single" w:sz="4" w:space="0" w:color="auto"/>
              <w:left w:val="nil"/>
              <w:bottom w:val="single" w:sz="4" w:space="0" w:color="auto"/>
              <w:right w:val="single" w:sz="4" w:space="0" w:color="auto"/>
            </w:tcBorders>
            <w:shd w:val="clear" w:color="000000" w:fill="A9D08E"/>
          </w:tcPr>
          <w:p w14:paraId="1D7A82F4" w14:textId="384663D3" w:rsidR="00236A4F" w:rsidRPr="008411F3" w:rsidRDefault="00236A4F" w:rsidP="008411F3">
            <w:pPr>
              <w:jc w:val="center"/>
              <w:rPr>
                <w:sz w:val="18"/>
                <w:szCs w:val="18"/>
              </w:rPr>
            </w:pPr>
            <w:r>
              <w:rPr>
                <w:sz w:val="18"/>
                <w:szCs w:val="18"/>
              </w:rPr>
              <w:t>0,031</w:t>
            </w:r>
          </w:p>
        </w:tc>
        <w:tc>
          <w:tcPr>
            <w:tcW w:w="875" w:type="dxa"/>
            <w:tcBorders>
              <w:top w:val="single" w:sz="4" w:space="0" w:color="auto"/>
              <w:left w:val="single" w:sz="4" w:space="0" w:color="auto"/>
              <w:bottom w:val="single" w:sz="4" w:space="0" w:color="auto"/>
              <w:right w:val="single" w:sz="4" w:space="0" w:color="auto"/>
            </w:tcBorders>
            <w:shd w:val="clear" w:color="000000" w:fill="A9D08E"/>
          </w:tcPr>
          <w:p w14:paraId="0491B2FF" w14:textId="2769FD2D" w:rsidR="00236A4F" w:rsidRPr="008411F3" w:rsidRDefault="00236A4F" w:rsidP="008411F3">
            <w:pPr>
              <w:jc w:val="center"/>
              <w:rPr>
                <w:sz w:val="18"/>
                <w:szCs w:val="18"/>
              </w:rPr>
            </w:pPr>
            <w:r>
              <w:rPr>
                <w:sz w:val="18"/>
                <w:szCs w:val="18"/>
              </w:rPr>
              <w:t>0,013</w:t>
            </w:r>
          </w:p>
        </w:tc>
        <w:tc>
          <w:tcPr>
            <w:tcW w:w="589" w:type="dxa"/>
            <w:tcBorders>
              <w:top w:val="nil"/>
              <w:left w:val="single" w:sz="4" w:space="0" w:color="auto"/>
              <w:bottom w:val="single" w:sz="4" w:space="0" w:color="auto"/>
              <w:right w:val="single" w:sz="4" w:space="0" w:color="auto"/>
            </w:tcBorders>
            <w:shd w:val="clear" w:color="000000" w:fill="A9D08E"/>
            <w:noWrap/>
            <w:vAlign w:val="center"/>
            <w:hideMark/>
          </w:tcPr>
          <w:p w14:paraId="2FF60E30" w14:textId="06FF2095" w:rsidR="00236A4F" w:rsidRPr="008411F3" w:rsidRDefault="00236A4F" w:rsidP="008411F3">
            <w:pPr>
              <w:jc w:val="center"/>
              <w:rPr>
                <w:sz w:val="18"/>
                <w:szCs w:val="18"/>
              </w:rPr>
            </w:pPr>
            <w:r w:rsidRPr="008411F3">
              <w:rPr>
                <w:sz w:val="18"/>
                <w:szCs w:val="18"/>
              </w:rPr>
              <w:t>0,0</w:t>
            </w:r>
            <w:r>
              <w:rPr>
                <w:sz w:val="18"/>
                <w:szCs w:val="18"/>
              </w:rPr>
              <w:t>43</w:t>
            </w:r>
          </w:p>
        </w:tc>
        <w:tc>
          <w:tcPr>
            <w:tcW w:w="665" w:type="dxa"/>
            <w:tcBorders>
              <w:top w:val="nil"/>
              <w:left w:val="nil"/>
              <w:bottom w:val="single" w:sz="4" w:space="0" w:color="auto"/>
              <w:right w:val="single" w:sz="4" w:space="0" w:color="auto"/>
            </w:tcBorders>
            <w:shd w:val="clear" w:color="000000" w:fill="A9D08E"/>
            <w:noWrap/>
            <w:vAlign w:val="center"/>
            <w:hideMark/>
          </w:tcPr>
          <w:p w14:paraId="0D8B094E" w14:textId="03E0F584" w:rsidR="00236A4F" w:rsidRPr="008411F3" w:rsidRDefault="00236A4F" w:rsidP="008411F3">
            <w:pPr>
              <w:jc w:val="center"/>
              <w:rPr>
                <w:sz w:val="18"/>
                <w:szCs w:val="18"/>
              </w:rPr>
            </w:pPr>
            <w:r w:rsidRPr="008411F3">
              <w:rPr>
                <w:sz w:val="18"/>
                <w:szCs w:val="18"/>
              </w:rPr>
              <w:t>0,0</w:t>
            </w:r>
            <w:r>
              <w:rPr>
                <w:sz w:val="18"/>
                <w:szCs w:val="18"/>
              </w:rPr>
              <w:t>43</w:t>
            </w:r>
          </w:p>
        </w:tc>
        <w:tc>
          <w:tcPr>
            <w:tcW w:w="892" w:type="dxa"/>
            <w:tcBorders>
              <w:top w:val="nil"/>
              <w:left w:val="nil"/>
              <w:bottom w:val="single" w:sz="4" w:space="0" w:color="auto"/>
              <w:right w:val="single" w:sz="4" w:space="0" w:color="auto"/>
            </w:tcBorders>
            <w:shd w:val="clear" w:color="000000" w:fill="A9D08E"/>
            <w:noWrap/>
            <w:vAlign w:val="center"/>
            <w:hideMark/>
          </w:tcPr>
          <w:p w14:paraId="29F09BDA" w14:textId="03617A37" w:rsidR="00236A4F" w:rsidRPr="008411F3" w:rsidRDefault="00236A4F" w:rsidP="008411F3">
            <w:pPr>
              <w:jc w:val="center"/>
              <w:rPr>
                <w:sz w:val="18"/>
                <w:szCs w:val="18"/>
              </w:rPr>
            </w:pPr>
            <w:r w:rsidRPr="008411F3">
              <w:rPr>
                <w:sz w:val="18"/>
                <w:szCs w:val="18"/>
              </w:rPr>
              <w:t>0,0</w:t>
            </w:r>
            <w:r>
              <w:rPr>
                <w:sz w:val="18"/>
                <w:szCs w:val="18"/>
              </w:rPr>
              <w:t>57</w:t>
            </w:r>
          </w:p>
        </w:tc>
        <w:tc>
          <w:tcPr>
            <w:tcW w:w="725" w:type="dxa"/>
            <w:tcBorders>
              <w:top w:val="nil"/>
              <w:left w:val="nil"/>
              <w:bottom w:val="single" w:sz="4" w:space="0" w:color="auto"/>
              <w:right w:val="single" w:sz="4" w:space="0" w:color="auto"/>
            </w:tcBorders>
            <w:shd w:val="clear" w:color="000000" w:fill="A9D08E"/>
            <w:noWrap/>
            <w:vAlign w:val="center"/>
            <w:hideMark/>
          </w:tcPr>
          <w:p w14:paraId="0E97BB9C" w14:textId="6E85C50C" w:rsidR="00236A4F" w:rsidRPr="008411F3" w:rsidRDefault="00236A4F" w:rsidP="008411F3">
            <w:pPr>
              <w:jc w:val="center"/>
              <w:rPr>
                <w:sz w:val="18"/>
                <w:szCs w:val="18"/>
              </w:rPr>
            </w:pPr>
            <w:r w:rsidRPr="008411F3">
              <w:rPr>
                <w:sz w:val="18"/>
                <w:szCs w:val="18"/>
              </w:rPr>
              <w:t>0,</w:t>
            </w:r>
            <w:r>
              <w:rPr>
                <w:sz w:val="18"/>
                <w:szCs w:val="18"/>
              </w:rPr>
              <w:t>083</w:t>
            </w:r>
          </w:p>
        </w:tc>
        <w:tc>
          <w:tcPr>
            <w:tcW w:w="589" w:type="dxa"/>
            <w:tcBorders>
              <w:top w:val="nil"/>
              <w:left w:val="nil"/>
              <w:bottom w:val="single" w:sz="4" w:space="0" w:color="auto"/>
              <w:right w:val="single" w:sz="4" w:space="0" w:color="auto"/>
            </w:tcBorders>
            <w:shd w:val="clear" w:color="000000" w:fill="C6E0B4"/>
            <w:noWrap/>
            <w:vAlign w:val="center"/>
            <w:hideMark/>
          </w:tcPr>
          <w:p w14:paraId="6E051919" w14:textId="1DD897DC" w:rsidR="00236A4F" w:rsidRPr="008411F3" w:rsidRDefault="00236A4F" w:rsidP="008411F3">
            <w:pPr>
              <w:jc w:val="center"/>
              <w:rPr>
                <w:sz w:val="18"/>
                <w:szCs w:val="18"/>
              </w:rPr>
            </w:pPr>
            <w:r w:rsidRPr="008411F3">
              <w:rPr>
                <w:sz w:val="18"/>
                <w:szCs w:val="18"/>
              </w:rPr>
              <w:t>0,</w:t>
            </w:r>
            <w:r>
              <w:rPr>
                <w:sz w:val="18"/>
                <w:szCs w:val="18"/>
              </w:rPr>
              <w:t>169</w:t>
            </w:r>
          </w:p>
        </w:tc>
        <w:tc>
          <w:tcPr>
            <w:tcW w:w="760" w:type="dxa"/>
            <w:tcBorders>
              <w:top w:val="nil"/>
              <w:left w:val="nil"/>
              <w:bottom w:val="single" w:sz="4" w:space="0" w:color="auto"/>
              <w:right w:val="single" w:sz="4" w:space="0" w:color="auto"/>
            </w:tcBorders>
            <w:shd w:val="clear" w:color="000000" w:fill="A9D08E"/>
            <w:noWrap/>
            <w:vAlign w:val="center"/>
            <w:hideMark/>
          </w:tcPr>
          <w:p w14:paraId="54A0D495" w14:textId="0D3253C3" w:rsidR="00236A4F" w:rsidRPr="008411F3" w:rsidRDefault="00236A4F" w:rsidP="008411F3">
            <w:pPr>
              <w:jc w:val="center"/>
              <w:rPr>
                <w:sz w:val="18"/>
                <w:szCs w:val="18"/>
              </w:rPr>
            </w:pPr>
            <w:r w:rsidRPr="008411F3">
              <w:rPr>
                <w:sz w:val="18"/>
                <w:szCs w:val="18"/>
              </w:rPr>
              <w:t>0,0</w:t>
            </w:r>
            <w:r>
              <w:rPr>
                <w:sz w:val="18"/>
                <w:szCs w:val="18"/>
              </w:rPr>
              <w:t>56</w:t>
            </w:r>
          </w:p>
        </w:tc>
      </w:tr>
      <w:tr w:rsidR="00F20E27" w:rsidRPr="008411F3" w14:paraId="67FCD5BD" w14:textId="77777777" w:rsidTr="00F20E27">
        <w:trPr>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D68A6A1" w14:textId="77777777" w:rsidR="00236A4F" w:rsidRPr="008411F3" w:rsidRDefault="00236A4F" w:rsidP="008411F3">
            <w:pPr>
              <w:rPr>
                <w:sz w:val="18"/>
                <w:szCs w:val="18"/>
              </w:rPr>
            </w:pPr>
            <w:r w:rsidRPr="008411F3">
              <w:rPr>
                <w:sz w:val="18"/>
                <w:szCs w:val="18"/>
              </w:rPr>
              <w:t>Demokratiindeks</w:t>
            </w:r>
          </w:p>
        </w:tc>
        <w:tc>
          <w:tcPr>
            <w:tcW w:w="785" w:type="dxa"/>
            <w:tcBorders>
              <w:top w:val="nil"/>
              <w:left w:val="nil"/>
              <w:bottom w:val="single" w:sz="4" w:space="0" w:color="auto"/>
              <w:right w:val="single" w:sz="4" w:space="0" w:color="auto"/>
            </w:tcBorders>
            <w:shd w:val="clear" w:color="auto" w:fill="auto"/>
            <w:noWrap/>
            <w:vAlign w:val="center"/>
            <w:hideMark/>
          </w:tcPr>
          <w:p w14:paraId="02CD13BB" w14:textId="77777777" w:rsidR="00236A4F" w:rsidRPr="008411F3" w:rsidRDefault="00236A4F" w:rsidP="008411F3">
            <w:pPr>
              <w:rPr>
                <w:sz w:val="18"/>
                <w:szCs w:val="18"/>
              </w:rPr>
            </w:pPr>
            <w:r w:rsidRPr="008411F3">
              <w:rPr>
                <w:sz w:val="18"/>
                <w:szCs w:val="18"/>
              </w:rPr>
              <w:t>1-10</w:t>
            </w:r>
          </w:p>
        </w:tc>
        <w:tc>
          <w:tcPr>
            <w:tcW w:w="563" w:type="dxa"/>
            <w:tcBorders>
              <w:top w:val="nil"/>
              <w:left w:val="nil"/>
              <w:bottom w:val="single" w:sz="4" w:space="0" w:color="auto"/>
              <w:right w:val="single" w:sz="4" w:space="0" w:color="auto"/>
            </w:tcBorders>
            <w:shd w:val="clear" w:color="auto" w:fill="auto"/>
            <w:noWrap/>
            <w:vAlign w:val="center"/>
            <w:hideMark/>
          </w:tcPr>
          <w:p w14:paraId="107AAAFA" w14:textId="2B14C986" w:rsidR="00236A4F" w:rsidRPr="008411F3" w:rsidRDefault="00236A4F" w:rsidP="008411F3">
            <w:pPr>
              <w:rPr>
                <w:sz w:val="18"/>
                <w:szCs w:val="18"/>
              </w:rPr>
            </w:pPr>
            <w:r w:rsidRPr="008411F3">
              <w:rPr>
                <w:sz w:val="18"/>
                <w:szCs w:val="18"/>
              </w:rPr>
              <w:t>202</w:t>
            </w:r>
            <w:r>
              <w:rPr>
                <w:sz w:val="18"/>
                <w:szCs w:val="18"/>
              </w:rPr>
              <w:t>4</w:t>
            </w:r>
          </w:p>
        </w:tc>
        <w:tc>
          <w:tcPr>
            <w:tcW w:w="589" w:type="dxa"/>
            <w:tcBorders>
              <w:top w:val="nil"/>
              <w:left w:val="nil"/>
              <w:bottom w:val="single" w:sz="4" w:space="0" w:color="auto"/>
              <w:right w:val="single" w:sz="4" w:space="0" w:color="auto"/>
            </w:tcBorders>
            <w:shd w:val="clear" w:color="000000" w:fill="A9D08E"/>
            <w:noWrap/>
            <w:vAlign w:val="center"/>
            <w:hideMark/>
          </w:tcPr>
          <w:p w14:paraId="4CFDFB95" w14:textId="77777777" w:rsidR="00236A4F" w:rsidRPr="008411F3" w:rsidRDefault="00236A4F" w:rsidP="008411F3">
            <w:pPr>
              <w:jc w:val="center"/>
              <w:rPr>
                <w:sz w:val="18"/>
                <w:szCs w:val="18"/>
              </w:rPr>
            </w:pPr>
            <w:r w:rsidRPr="008411F3">
              <w:rPr>
                <w:sz w:val="18"/>
                <w:szCs w:val="18"/>
              </w:rPr>
              <w:t>9,8</w:t>
            </w:r>
          </w:p>
        </w:tc>
        <w:tc>
          <w:tcPr>
            <w:tcW w:w="695" w:type="dxa"/>
            <w:tcBorders>
              <w:top w:val="nil"/>
              <w:left w:val="nil"/>
              <w:bottom w:val="single" w:sz="4" w:space="0" w:color="auto"/>
              <w:right w:val="single" w:sz="4" w:space="0" w:color="auto"/>
            </w:tcBorders>
            <w:shd w:val="clear" w:color="000000" w:fill="A9D08E"/>
            <w:noWrap/>
            <w:vAlign w:val="center"/>
            <w:hideMark/>
          </w:tcPr>
          <w:p w14:paraId="46A96DE7" w14:textId="7B10C42A" w:rsidR="00236A4F" w:rsidRPr="008411F3" w:rsidRDefault="00236A4F" w:rsidP="008411F3">
            <w:pPr>
              <w:jc w:val="center"/>
              <w:rPr>
                <w:sz w:val="18"/>
                <w:szCs w:val="18"/>
              </w:rPr>
            </w:pPr>
            <w:r>
              <w:rPr>
                <w:sz w:val="18"/>
                <w:szCs w:val="18"/>
              </w:rPr>
              <w:t>7,9</w:t>
            </w:r>
          </w:p>
        </w:tc>
        <w:tc>
          <w:tcPr>
            <w:tcW w:w="995" w:type="dxa"/>
            <w:tcBorders>
              <w:top w:val="single" w:sz="4" w:space="0" w:color="auto"/>
              <w:left w:val="nil"/>
              <w:bottom w:val="single" w:sz="4" w:space="0" w:color="auto"/>
              <w:right w:val="single" w:sz="4" w:space="0" w:color="auto"/>
            </w:tcBorders>
            <w:shd w:val="clear" w:color="000000" w:fill="C6E0B4"/>
          </w:tcPr>
          <w:p w14:paraId="6292070D" w14:textId="5406EDA5" w:rsidR="00236A4F" w:rsidRPr="008411F3" w:rsidRDefault="00236A4F" w:rsidP="008411F3">
            <w:pPr>
              <w:jc w:val="center"/>
              <w:rPr>
                <w:sz w:val="18"/>
                <w:szCs w:val="18"/>
              </w:rPr>
            </w:pPr>
            <w:r>
              <w:rPr>
                <w:sz w:val="18"/>
                <w:szCs w:val="18"/>
              </w:rPr>
              <w:t>7,64</w:t>
            </w:r>
          </w:p>
        </w:tc>
        <w:tc>
          <w:tcPr>
            <w:tcW w:w="8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6273F5" w14:textId="7F706526" w:rsidR="00236A4F" w:rsidRPr="008411F3" w:rsidRDefault="00236A4F" w:rsidP="008411F3">
            <w:pPr>
              <w:jc w:val="center"/>
              <w:rPr>
                <w:sz w:val="18"/>
                <w:szCs w:val="18"/>
              </w:rPr>
            </w:pPr>
            <w:r>
              <w:rPr>
                <w:sz w:val="18"/>
                <w:szCs w:val="18"/>
              </w:rPr>
              <w:t>9</w:t>
            </w:r>
          </w:p>
        </w:tc>
        <w:tc>
          <w:tcPr>
            <w:tcW w:w="589" w:type="dxa"/>
            <w:tcBorders>
              <w:top w:val="nil"/>
              <w:left w:val="single" w:sz="4" w:space="0" w:color="auto"/>
              <w:bottom w:val="single" w:sz="4" w:space="0" w:color="auto"/>
              <w:right w:val="single" w:sz="4" w:space="0" w:color="auto"/>
            </w:tcBorders>
            <w:shd w:val="clear" w:color="000000" w:fill="C6E0B4"/>
            <w:noWrap/>
            <w:vAlign w:val="center"/>
            <w:hideMark/>
          </w:tcPr>
          <w:p w14:paraId="6CEA0A89" w14:textId="648CA352" w:rsidR="00236A4F" w:rsidRPr="008411F3" w:rsidRDefault="00236A4F" w:rsidP="008411F3">
            <w:pPr>
              <w:jc w:val="center"/>
              <w:rPr>
                <w:sz w:val="18"/>
                <w:szCs w:val="18"/>
              </w:rPr>
            </w:pPr>
            <w:r w:rsidRPr="008411F3">
              <w:rPr>
                <w:sz w:val="18"/>
                <w:szCs w:val="18"/>
              </w:rPr>
              <w:t>7,</w:t>
            </w:r>
            <w:r>
              <w:rPr>
                <w:sz w:val="18"/>
                <w:szCs w:val="18"/>
              </w:rPr>
              <w:t>6</w:t>
            </w:r>
          </w:p>
        </w:tc>
        <w:tc>
          <w:tcPr>
            <w:tcW w:w="665" w:type="dxa"/>
            <w:tcBorders>
              <w:top w:val="nil"/>
              <w:left w:val="nil"/>
              <w:bottom w:val="single" w:sz="4" w:space="0" w:color="auto"/>
              <w:right w:val="single" w:sz="4" w:space="0" w:color="auto"/>
            </w:tcBorders>
            <w:shd w:val="clear" w:color="000000" w:fill="A9D08E"/>
            <w:noWrap/>
            <w:vAlign w:val="center"/>
            <w:hideMark/>
          </w:tcPr>
          <w:p w14:paraId="69A31EE1" w14:textId="11C5F7DB" w:rsidR="00236A4F" w:rsidRPr="008411F3" w:rsidRDefault="00236A4F" w:rsidP="008411F3">
            <w:pPr>
              <w:jc w:val="center"/>
              <w:rPr>
                <w:sz w:val="18"/>
                <w:szCs w:val="18"/>
              </w:rPr>
            </w:pPr>
            <w:r>
              <w:rPr>
                <w:sz w:val="18"/>
                <w:szCs w:val="18"/>
              </w:rPr>
              <w:t>8,1</w:t>
            </w:r>
          </w:p>
        </w:tc>
        <w:tc>
          <w:tcPr>
            <w:tcW w:w="892" w:type="dxa"/>
            <w:tcBorders>
              <w:top w:val="nil"/>
              <w:left w:val="nil"/>
              <w:bottom w:val="single" w:sz="4" w:space="0" w:color="auto"/>
              <w:right w:val="single" w:sz="4" w:space="0" w:color="auto"/>
            </w:tcBorders>
            <w:shd w:val="clear" w:color="000000" w:fill="A9D08E"/>
            <w:noWrap/>
            <w:vAlign w:val="center"/>
            <w:hideMark/>
          </w:tcPr>
          <w:p w14:paraId="31E49A58" w14:textId="4B428CED" w:rsidR="00236A4F" w:rsidRPr="008411F3" w:rsidRDefault="00236A4F" w:rsidP="008411F3">
            <w:pPr>
              <w:jc w:val="center"/>
              <w:rPr>
                <w:sz w:val="18"/>
                <w:szCs w:val="18"/>
              </w:rPr>
            </w:pPr>
            <w:r w:rsidRPr="008411F3">
              <w:rPr>
                <w:sz w:val="18"/>
                <w:szCs w:val="18"/>
              </w:rPr>
              <w:t>8,</w:t>
            </w:r>
            <w:r>
              <w:rPr>
                <w:sz w:val="18"/>
                <w:szCs w:val="18"/>
              </w:rPr>
              <w:t>7</w:t>
            </w:r>
          </w:p>
        </w:tc>
        <w:tc>
          <w:tcPr>
            <w:tcW w:w="725" w:type="dxa"/>
            <w:tcBorders>
              <w:top w:val="nil"/>
              <w:left w:val="nil"/>
              <w:bottom w:val="single" w:sz="4" w:space="0" w:color="auto"/>
              <w:right w:val="single" w:sz="4" w:space="0" w:color="auto"/>
            </w:tcBorders>
            <w:shd w:val="clear" w:color="000000" w:fill="A9D08E"/>
            <w:noWrap/>
            <w:vAlign w:val="center"/>
            <w:hideMark/>
          </w:tcPr>
          <w:p w14:paraId="2A01FE6F" w14:textId="3384E595" w:rsidR="00236A4F" w:rsidRPr="008411F3" w:rsidRDefault="00236A4F" w:rsidP="008411F3">
            <w:pPr>
              <w:jc w:val="center"/>
              <w:rPr>
                <w:sz w:val="18"/>
                <w:szCs w:val="18"/>
              </w:rPr>
            </w:pPr>
            <w:r w:rsidRPr="008411F3">
              <w:rPr>
                <w:sz w:val="18"/>
                <w:szCs w:val="18"/>
              </w:rPr>
              <w:t>8,</w:t>
            </w:r>
            <w:r>
              <w:rPr>
                <w:sz w:val="18"/>
                <w:szCs w:val="18"/>
              </w:rPr>
              <w:t>3</w:t>
            </w:r>
          </w:p>
        </w:tc>
        <w:tc>
          <w:tcPr>
            <w:tcW w:w="589" w:type="dxa"/>
            <w:tcBorders>
              <w:top w:val="nil"/>
              <w:left w:val="nil"/>
              <w:bottom w:val="single" w:sz="4" w:space="0" w:color="auto"/>
              <w:right w:val="single" w:sz="4" w:space="0" w:color="auto"/>
            </w:tcBorders>
            <w:shd w:val="clear" w:color="000000" w:fill="C6E0B4"/>
            <w:noWrap/>
            <w:vAlign w:val="center"/>
            <w:hideMark/>
          </w:tcPr>
          <w:p w14:paraId="298AA159" w14:textId="77777777" w:rsidR="00236A4F" w:rsidRPr="008411F3" w:rsidRDefault="00236A4F" w:rsidP="008411F3">
            <w:pPr>
              <w:jc w:val="center"/>
              <w:rPr>
                <w:sz w:val="18"/>
                <w:szCs w:val="18"/>
              </w:rPr>
            </w:pPr>
            <w:r w:rsidRPr="008411F3">
              <w:rPr>
                <w:sz w:val="18"/>
                <w:szCs w:val="18"/>
              </w:rPr>
              <w:t>7,9</w:t>
            </w:r>
          </w:p>
        </w:tc>
        <w:tc>
          <w:tcPr>
            <w:tcW w:w="760" w:type="dxa"/>
            <w:tcBorders>
              <w:top w:val="nil"/>
              <w:left w:val="nil"/>
              <w:bottom w:val="single" w:sz="4" w:space="0" w:color="auto"/>
              <w:right w:val="single" w:sz="4" w:space="0" w:color="auto"/>
            </w:tcBorders>
            <w:shd w:val="clear" w:color="000000" w:fill="A9D08E"/>
            <w:noWrap/>
            <w:vAlign w:val="center"/>
            <w:hideMark/>
          </w:tcPr>
          <w:p w14:paraId="465C8F93" w14:textId="5682B9FA" w:rsidR="00236A4F" w:rsidRPr="008411F3" w:rsidRDefault="00236A4F" w:rsidP="008411F3">
            <w:pPr>
              <w:jc w:val="center"/>
              <w:rPr>
                <w:sz w:val="18"/>
                <w:szCs w:val="18"/>
              </w:rPr>
            </w:pPr>
            <w:r w:rsidRPr="008411F3">
              <w:rPr>
                <w:sz w:val="18"/>
                <w:szCs w:val="18"/>
              </w:rPr>
              <w:t>8,</w:t>
            </w:r>
            <w:r>
              <w:rPr>
                <w:sz w:val="18"/>
                <w:szCs w:val="18"/>
              </w:rPr>
              <w:t>9</w:t>
            </w:r>
          </w:p>
        </w:tc>
      </w:tr>
      <w:tr w:rsidR="00236A4F" w:rsidRPr="008411F3" w14:paraId="624904CC" w14:textId="77777777" w:rsidTr="00236A4F">
        <w:trPr>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69A09D9B" w14:textId="77777777" w:rsidR="00236A4F" w:rsidRPr="008411F3" w:rsidRDefault="00236A4F" w:rsidP="008411F3">
            <w:pPr>
              <w:rPr>
                <w:sz w:val="18"/>
                <w:szCs w:val="18"/>
              </w:rPr>
            </w:pPr>
            <w:r w:rsidRPr="008411F3">
              <w:rPr>
                <w:sz w:val="18"/>
                <w:szCs w:val="18"/>
              </w:rPr>
              <w:t xml:space="preserve">Likestilling i arbeidslivet </w:t>
            </w:r>
          </w:p>
        </w:tc>
        <w:tc>
          <w:tcPr>
            <w:tcW w:w="785" w:type="dxa"/>
            <w:tcBorders>
              <w:top w:val="nil"/>
              <w:left w:val="nil"/>
              <w:bottom w:val="single" w:sz="4" w:space="0" w:color="auto"/>
              <w:right w:val="single" w:sz="4" w:space="0" w:color="auto"/>
            </w:tcBorders>
            <w:shd w:val="clear" w:color="auto" w:fill="auto"/>
            <w:noWrap/>
            <w:vAlign w:val="center"/>
            <w:hideMark/>
          </w:tcPr>
          <w:p w14:paraId="51CB3D5E" w14:textId="77777777" w:rsidR="00236A4F" w:rsidRPr="008411F3" w:rsidRDefault="00236A4F" w:rsidP="008411F3">
            <w:pPr>
              <w:rPr>
                <w:sz w:val="18"/>
                <w:szCs w:val="18"/>
              </w:rPr>
            </w:pPr>
            <w:r w:rsidRPr="008411F3">
              <w:rPr>
                <w:sz w:val="18"/>
                <w:szCs w:val="18"/>
              </w:rPr>
              <w:t>Prosent</w:t>
            </w:r>
          </w:p>
        </w:tc>
        <w:tc>
          <w:tcPr>
            <w:tcW w:w="563" w:type="dxa"/>
            <w:tcBorders>
              <w:top w:val="nil"/>
              <w:left w:val="nil"/>
              <w:bottom w:val="single" w:sz="4" w:space="0" w:color="auto"/>
              <w:right w:val="single" w:sz="4" w:space="0" w:color="auto"/>
            </w:tcBorders>
            <w:shd w:val="clear" w:color="auto" w:fill="auto"/>
            <w:noWrap/>
            <w:vAlign w:val="center"/>
            <w:hideMark/>
          </w:tcPr>
          <w:p w14:paraId="7CFE14DD" w14:textId="7E383609" w:rsidR="00236A4F" w:rsidRPr="008411F3" w:rsidRDefault="00236A4F" w:rsidP="008411F3">
            <w:pPr>
              <w:rPr>
                <w:sz w:val="18"/>
                <w:szCs w:val="18"/>
              </w:rPr>
            </w:pPr>
            <w:r w:rsidRPr="008411F3">
              <w:rPr>
                <w:sz w:val="18"/>
                <w:szCs w:val="18"/>
              </w:rPr>
              <w:t>202</w:t>
            </w:r>
            <w:r>
              <w:rPr>
                <w:sz w:val="18"/>
                <w:szCs w:val="18"/>
              </w:rPr>
              <w:t>2</w:t>
            </w:r>
          </w:p>
        </w:tc>
        <w:tc>
          <w:tcPr>
            <w:tcW w:w="589" w:type="dxa"/>
            <w:tcBorders>
              <w:top w:val="nil"/>
              <w:left w:val="nil"/>
              <w:bottom w:val="single" w:sz="4" w:space="0" w:color="auto"/>
              <w:right w:val="single" w:sz="4" w:space="0" w:color="auto"/>
            </w:tcBorders>
            <w:shd w:val="clear" w:color="auto" w:fill="A9D08E"/>
            <w:noWrap/>
            <w:vAlign w:val="center"/>
            <w:hideMark/>
          </w:tcPr>
          <w:p w14:paraId="3A735AB2" w14:textId="37E1B17B" w:rsidR="00236A4F" w:rsidRPr="008411F3" w:rsidRDefault="00236A4F" w:rsidP="008411F3">
            <w:pPr>
              <w:jc w:val="center"/>
              <w:rPr>
                <w:sz w:val="18"/>
                <w:szCs w:val="18"/>
              </w:rPr>
            </w:pPr>
            <w:r>
              <w:rPr>
                <w:sz w:val="18"/>
                <w:szCs w:val="18"/>
              </w:rPr>
              <w:t>48,</w:t>
            </w:r>
            <w:r w:rsidRPr="009835A2">
              <w:rPr>
                <w:sz w:val="18"/>
                <w:szCs w:val="18"/>
                <w:shd w:val="clear" w:color="auto" w:fill="A7CF9D"/>
              </w:rPr>
              <w:t>8</w:t>
            </w:r>
          </w:p>
        </w:tc>
        <w:tc>
          <w:tcPr>
            <w:tcW w:w="695" w:type="dxa"/>
            <w:tcBorders>
              <w:top w:val="nil"/>
              <w:left w:val="nil"/>
              <w:bottom w:val="single" w:sz="4" w:space="0" w:color="auto"/>
              <w:right w:val="single" w:sz="4" w:space="0" w:color="auto"/>
            </w:tcBorders>
            <w:shd w:val="clear" w:color="auto" w:fill="A7CF9D"/>
            <w:noWrap/>
            <w:vAlign w:val="center"/>
            <w:hideMark/>
          </w:tcPr>
          <w:p w14:paraId="766B349B" w14:textId="2AC89263" w:rsidR="00236A4F" w:rsidRPr="008411F3" w:rsidRDefault="00236A4F" w:rsidP="008411F3">
            <w:pPr>
              <w:jc w:val="center"/>
              <w:rPr>
                <w:sz w:val="18"/>
                <w:szCs w:val="18"/>
              </w:rPr>
            </w:pPr>
            <w:r w:rsidRPr="008411F3">
              <w:rPr>
                <w:sz w:val="18"/>
                <w:szCs w:val="18"/>
              </w:rPr>
              <w:t>48,</w:t>
            </w:r>
            <w:r>
              <w:rPr>
                <w:sz w:val="18"/>
                <w:szCs w:val="18"/>
              </w:rPr>
              <w:t>8</w:t>
            </w:r>
          </w:p>
        </w:tc>
        <w:tc>
          <w:tcPr>
            <w:tcW w:w="995" w:type="dxa"/>
            <w:tcBorders>
              <w:top w:val="single" w:sz="4" w:space="0" w:color="auto"/>
              <w:left w:val="nil"/>
              <w:bottom w:val="single" w:sz="4" w:space="0" w:color="auto"/>
              <w:right w:val="single" w:sz="4" w:space="0" w:color="auto"/>
            </w:tcBorders>
            <w:shd w:val="clear" w:color="000000" w:fill="C6E0B4"/>
          </w:tcPr>
          <w:p w14:paraId="0F327A43" w14:textId="6616BE16" w:rsidR="00236A4F" w:rsidRPr="008411F3" w:rsidRDefault="00F20E27" w:rsidP="008411F3">
            <w:pPr>
              <w:jc w:val="center"/>
              <w:rPr>
                <w:sz w:val="18"/>
                <w:szCs w:val="18"/>
              </w:rPr>
            </w:pPr>
            <w:r>
              <w:rPr>
                <w:sz w:val="18"/>
                <w:szCs w:val="18"/>
              </w:rPr>
              <w:t>46,9</w:t>
            </w:r>
          </w:p>
        </w:tc>
        <w:tc>
          <w:tcPr>
            <w:tcW w:w="875" w:type="dxa"/>
            <w:tcBorders>
              <w:top w:val="single" w:sz="4" w:space="0" w:color="auto"/>
              <w:left w:val="single" w:sz="4" w:space="0" w:color="auto"/>
              <w:bottom w:val="single" w:sz="4" w:space="0" w:color="auto"/>
              <w:right w:val="single" w:sz="4" w:space="0" w:color="auto"/>
            </w:tcBorders>
            <w:shd w:val="clear" w:color="000000" w:fill="C6E0B4"/>
          </w:tcPr>
          <w:p w14:paraId="2E0D6155" w14:textId="594DE5AC" w:rsidR="00236A4F" w:rsidRPr="008411F3" w:rsidRDefault="00F20E27" w:rsidP="008411F3">
            <w:pPr>
              <w:jc w:val="center"/>
              <w:rPr>
                <w:sz w:val="18"/>
                <w:szCs w:val="18"/>
              </w:rPr>
            </w:pPr>
            <w:r>
              <w:rPr>
                <w:sz w:val="18"/>
                <w:szCs w:val="18"/>
              </w:rPr>
              <w:t>46,9</w:t>
            </w:r>
          </w:p>
        </w:tc>
        <w:tc>
          <w:tcPr>
            <w:tcW w:w="589" w:type="dxa"/>
            <w:tcBorders>
              <w:top w:val="nil"/>
              <w:left w:val="single" w:sz="4" w:space="0" w:color="auto"/>
              <w:bottom w:val="single" w:sz="4" w:space="0" w:color="auto"/>
              <w:right w:val="single" w:sz="4" w:space="0" w:color="auto"/>
            </w:tcBorders>
            <w:shd w:val="clear" w:color="000000" w:fill="C6E0B4"/>
            <w:noWrap/>
            <w:vAlign w:val="center"/>
            <w:hideMark/>
          </w:tcPr>
          <w:p w14:paraId="09CE0544" w14:textId="16073873" w:rsidR="00236A4F" w:rsidRPr="008411F3" w:rsidRDefault="00236A4F" w:rsidP="008411F3">
            <w:pPr>
              <w:jc w:val="center"/>
              <w:rPr>
                <w:sz w:val="18"/>
                <w:szCs w:val="18"/>
              </w:rPr>
            </w:pPr>
            <w:r w:rsidRPr="008411F3">
              <w:rPr>
                <w:sz w:val="18"/>
                <w:szCs w:val="18"/>
              </w:rPr>
              <w:t>42,</w:t>
            </w:r>
            <w:r>
              <w:rPr>
                <w:sz w:val="18"/>
                <w:szCs w:val="18"/>
              </w:rPr>
              <w:t>8</w:t>
            </w:r>
          </w:p>
        </w:tc>
        <w:tc>
          <w:tcPr>
            <w:tcW w:w="665" w:type="dxa"/>
            <w:tcBorders>
              <w:top w:val="nil"/>
              <w:left w:val="nil"/>
              <w:bottom w:val="single" w:sz="4" w:space="0" w:color="auto"/>
              <w:right w:val="single" w:sz="4" w:space="0" w:color="auto"/>
            </w:tcBorders>
            <w:shd w:val="clear" w:color="000000" w:fill="A9D08E"/>
            <w:noWrap/>
            <w:vAlign w:val="center"/>
            <w:hideMark/>
          </w:tcPr>
          <w:p w14:paraId="3FACA4FF" w14:textId="437A99DC" w:rsidR="00236A4F" w:rsidRPr="008411F3" w:rsidRDefault="00236A4F" w:rsidP="008411F3">
            <w:pPr>
              <w:jc w:val="center"/>
              <w:rPr>
                <w:sz w:val="18"/>
                <w:szCs w:val="18"/>
              </w:rPr>
            </w:pPr>
            <w:r w:rsidRPr="008411F3">
              <w:rPr>
                <w:sz w:val="18"/>
                <w:szCs w:val="18"/>
              </w:rPr>
              <w:t>47</w:t>
            </w:r>
            <w:r>
              <w:rPr>
                <w:sz w:val="18"/>
                <w:szCs w:val="18"/>
              </w:rPr>
              <w:t>,1</w:t>
            </w:r>
          </w:p>
        </w:tc>
        <w:tc>
          <w:tcPr>
            <w:tcW w:w="892" w:type="dxa"/>
            <w:tcBorders>
              <w:top w:val="nil"/>
              <w:left w:val="nil"/>
              <w:bottom w:val="single" w:sz="4" w:space="0" w:color="auto"/>
              <w:right w:val="single" w:sz="4" w:space="0" w:color="auto"/>
            </w:tcBorders>
            <w:shd w:val="clear" w:color="000000" w:fill="A9D08E"/>
            <w:noWrap/>
            <w:vAlign w:val="center"/>
            <w:hideMark/>
          </w:tcPr>
          <w:p w14:paraId="5D429351" w14:textId="666763B5" w:rsidR="00236A4F" w:rsidRPr="008411F3" w:rsidRDefault="00236A4F" w:rsidP="008411F3">
            <w:pPr>
              <w:jc w:val="center"/>
              <w:rPr>
                <w:sz w:val="18"/>
                <w:szCs w:val="18"/>
              </w:rPr>
            </w:pPr>
            <w:r>
              <w:rPr>
                <w:sz w:val="18"/>
                <w:szCs w:val="18"/>
              </w:rPr>
              <w:t>46.7</w:t>
            </w:r>
          </w:p>
        </w:tc>
        <w:tc>
          <w:tcPr>
            <w:tcW w:w="725" w:type="dxa"/>
            <w:tcBorders>
              <w:top w:val="nil"/>
              <w:left w:val="nil"/>
              <w:bottom w:val="single" w:sz="4" w:space="0" w:color="auto"/>
              <w:right w:val="single" w:sz="4" w:space="0" w:color="auto"/>
            </w:tcBorders>
            <w:shd w:val="clear" w:color="000000" w:fill="A9D08E"/>
            <w:noWrap/>
            <w:vAlign w:val="center"/>
            <w:hideMark/>
          </w:tcPr>
          <w:p w14:paraId="5E1A6B9B" w14:textId="00362525" w:rsidR="00236A4F" w:rsidRPr="008411F3" w:rsidRDefault="00236A4F" w:rsidP="008411F3">
            <w:pPr>
              <w:jc w:val="center"/>
              <w:rPr>
                <w:sz w:val="18"/>
                <w:szCs w:val="18"/>
              </w:rPr>
            </w:pPr>
            <w:r w:rsidRPr="008411F3">
              <w:rPr>
                <w:sz w:val="18"/>
                <w:szCs w:val="18"/>
              </w:rPr>
              <w:t>47,</w:t>
            </w:r>
            <w:r>
              <w:rPr>
                <w:sz w:val="18"/>
                <w:szCs w:val="18"/>
              </w:rPr>
              <w:t>9</w:t>
            </w:r>
          </w:p>
        </w:tc>
        <w:tc>
          <w:tcPr>
            <w:tcW w:w="589" w:type="dxa"/>
            <w:tcBorders>
              <w:top w:val="nil"/>
              <w:left w:val="nil"/>
              <w:bottom w:val="single" w:sz="4" w:space="0" w:color="auto"/>
              <w:right w:val="single" w:sz="4" w:space="0" w:color="auto"/>
            </w:tcBorders>
            <w:shd w:val="clear" w:color="000000" w:fill="A9D08E"/>
            <w:noWrap/>
            <w:vAlign w:val="center"/>
            <w:hideMark/>
          </w:tcPr>
          <w:p w14:paraId="369F09B4" w14:textId="641DC473" w:rsidR="00236A4F" w:rsidRPr="008411F3" w:rsidRDefault="00236A4F" w:rsidP="008411F3">
            <w:pPr>
              <w:jc w:val="center"/>
              <w:rPr>
                <w:sz w:val="18"/>
                <w:szCs w:val="18"/>
              </w:rPr>
            </w:pPr>
            <w:r w:rsidRPr="008411F3">
              <w:rPr>
                <w:sz w:val="18"/>
                <w:szCs w:val="18"/>
              </w:rPr>
              <w:t>46,</w:t>
            </w:r>
            <w:r>
              <w:rPr>
                <w:sz w:val="18"/>
                <w:szCs w:val="18"/>
              </w:rPr>
              <w:t>4</w:t>
            </w:r>
          </w:p>
        </w:tc>
        <w:tc>
          <w:tcPr>
            <w:tcW w:w="760" w:type="dxa"/>
            <w:tcBorders>
              <w:top w:val="nil"/>
              <w:left w:val="nil"/>
              <w:bottom w:val="single" w:sz="4" w:space="0" w:color="auto"/>
              <w:right w:val="single" w:sz="4" w:space="0" w:color="auto"/>
            </w:tcBorders>
            <w:shd w:val="clear" w:color="000000" w:fill="A9D08E"/>
            <w:noWrap/>
            <w:vAlign w:val="center"/>
            <w:hideMark/>
          </w:tcPr>
          <w:p w14:paraId="0E44038E" w14:textId="3F3FCD2E" w:rsidR="00236A4F" w:rsidRPr="008411F3" w:rsidRDefault="00236A4F" w:rsidP="008411F3">
            <w:pPr>
              <w:jc w:val="center"/>
              <w:rPr>
                <w:sz w:val="18"/>
                <w:szCs w:val="18"/>
              </w:rPr>
            </w:pPr>
            <w:r w:rsidRPr="008411F3">
              <w:rPr>
                <w:sz w:val="18"/>
                <w:szCs w:val="18"/>
              </w:rPr>
              <w:t>47</w:t>
            </w:r>
            <w:r>
              <w:rPr>
                <w:sz w:val="18"/>
                <w:szCs w:val="18"/>
              </w:rPr>
              <w:t>,4</w:t>
            </w:r>
          </w:p>
        </w:tc>
      </w:tr>
      <w:tr w:rsidR="00236A4F" w:rsidRPr="008411F3" w14:paraId="3F6E5DE1" w14:textId="77777777" w:rsidTr="00236A4F">
        <w:trPr>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649F860" w14:textId="75C2A1B6" w:rsidR="00236A4F" w:rsidRPr="008411F3" w:rsidRDefault="00236A4F" w:rsidP="008411F3">
            <w:pPr>
              <w:rPr>
                <w:sz w:val="18"/>
                <w:szCs w:val="18"/>
              </w:rPr>
            </w:pPr>
            <w:r w:rsidRPr="008411F3">
              <w:rPr>
                <w:sz w:val="18"/>
                <w:szCs w:val="18"/>
              </w:rPr>
              <w:t>Sivile rettigheter</w:t>
            </w:r>
            <w:r>
              <w:rPr>
                <w:sz w:val="18"/>
                <w:szCs w:val="18"/>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7ECA54C9" w14:textId="77777777" w:rsidR="00236A4F" w:rsidRPr="008411F3" w:rsidRDefault="00236A4F" w:rsidP="008411F3">
            <w:pPr>
              <w:rPr>
                <w:sz w:val="18"/>
                <w:szCs w:val="18"/>
              </w:rPr>
            </w:pPr>
            <w:r w:rsidRPr="008411F3">
              <w:rPr>
                <w:sz w:val="18"/>
                <w:szCs w:val="18"/>
              </w:rPr>
              <w:t>7-1</w:t>
            </w:r>
          </w:p>
        </w:tc>
        <w:tc>
          <w:tcPr>
            <w:tcW w:w="563" w:type="dxa"/>
            <w:tcBorders>
              <w:top w:val="nil"/>
              <w:left w:val="nil"/>
              <w:bottom w:val="single" w:sz="4" w:space="0" w:color="auto"/>
              <w:right w:val="single" w:sz="4" w:space="0" w:color="auto"/>
            </w:tcBorders>
            <w:shd w:val="clear" w:color="auto" w:fill="auto"/>
            <w:noWrap/>
            <w:vAlign w:val="center"/>
            <w:hideMark/>
          </w:tcPr>
          <w:p w14:paraId="3323A206" w14:textId="37E03D24" w:rsidR="00236A4F" w:rsidRPr="008411F3" w:rsidRDefault="00236A4F" w:rsidP="008411F3">
            <w:pPr>
              <w:rPr>
                <w:sz w:val="18"/>
                <w:szCs w:val="18"/>
              </w:rPr>
            </w:pPr>
            <w:r>
              <w:rPr>
                <w:sz w:val="18"/>
                <w:szCs w:val="18"/>
              </w:rPr>
              <w:t>2025</w:t>
            </w:r>
          </w:p>
        </w:tc>
        <w:tc>
          <w:tcPr>
            <w:tcW w:w="589" w:type="dxa"/>
            <w:tcBorders>
              <w:top w:val="nil"/>
              <w:left w:val="nil"/>
              <w:bottom w:val="single" w:sz="4" w:space="0" w:color="auto"/>
              <w:right w:val="single" w:sz="4" w:space="0" w:color="auto"/>
            </w:tcBorders>
            <w:shd w:val="clear" w:color="000000" w:fill="A9D08E"/>
            <w:noWrap/>
            <w:vAlign w:val="center"/>
            <w:hideMark/>
          </w:tcPr>
          <w:p w14:paraId="790B9585" w14:textId="77777777" w:rsidR="00236A4F" w:rsidRPr="008411F3" w:rsidRDefault="00236A4F" w:rsidP="008411F3">
            <w:pPr>
              <w:jc w:val="center"/>
              <w:rPr>
                <w:sz w:val="18"/>
                <w:szCs w:val="18"/>
              </w:rPr>
            </w:pPr>
            <w:r w:rsidRPr="008411F3">
              <w:rPr>
                <w:sz w:val="18"/>
                <w:szCs w:val="18"/>
              </w:rPr>
              <w:t>1</w:t>
            </w:r>
          </w:p>
        </w:tc>
        <w:tc>
          <w:tcPr>
            <w:tcW w:w="695" w:type="dxa"/>
            <w:tcBorders>
              <w:top w:val="nil"/>
              <w:left w:val="nil"/>
              <w:bottom w:val="single" w:sz="4" w:space="0" w:color="auto"/>
              <w:right w:val="single" w:sz="4" w:space="0" w:color="auto"/>
            </w:tcBorders>
            <w:shd w:val="clear" w:color="000000" w:fill="A9D08E"/>
            <w:noWrap/>
            <w:vAlign w:val="center"/>
            <w:hideMark/>
          </w:tcPr>
          <w:p w14:paraId="4C740B3F" w14:textId="77777777" w:rsidR="00236A4F" w:rsidRPr="008411F3" w:rsidRDefault="00236A4F" w:rsidP="008411F3">
            <w:pPr>
              <w:jc w:val="center"/>
              <w:rPr>
                <w:sz w:val="18"/>
                <w:szCs w:val="18"/>
              </w:rPr>
            </w:pPr>
            <w:r w:rsidRPr="008411F3">
              <w:rPr>
                <w:sz w:val="18"/>
                <w:szCs w:val="18"/>
              </w:rPr>
              <w:t>2</w:t>
            </w:r>
          </w:p>
        </w:tc>
        <w:tc>
          <w:tcPr>
            <w:tcW w:w="995" w:type="dxa"/>
            <w:tcBorders>
              <w:top w:val="single" w:sz="4" w:space="0" w:color="auto"/>
              <w:left w:val="nil"/>
              <w:bottom w:val="single" w:sz="4" w:space="0" w:color="auto"/>
              <w:right w:val="single" w:sz="4" w:space="0" w:color="auto"/>
            </w:tcBorders>
            <w:shd w:val="clear" w:color="000000" w:fill="A9D08E"/>
          </w:tcPr>
          <w:p w14:paraId="0D80BBF6" w14:textId="1C70DB5E" w:rsidR="00236A4F" w:rsidRPr="008411F3" w:rsidRDefault="00F20E27" w:rsidP="008411F3">
            <w:pPr>
              <w:jc w:val="center"/>
              <w:rPr>
                <w:sz w:val="18"/>
                <w:szCs w:val="18"/>
              </w:rPr>
            </w:pPr>
            <w:r>
              <w:rPr>
                <w:sz w:val="18"/>
                <w:szCs w:val="18"/>
              </w:rPr>
              <w:t>1</w:t>
            </w:r>
          </w:p>
        </w:tc>
        <w:tc>
          <w:tcPr>
            <w:tcW w:w="875" w:type="dxa"/>
            <w:tcBorders>
              <w:top w:val="single" w:sz="4" w:space="0" w:color="auto"/>
              <w:left w:val="single" w:sz="4" w:space="0" w:color="auto"/>
              <w:bottom w:val="single" w:sz="4" w:space="0" w:color="auto"/>
              <w:right w:val="single" w:sz="4" w:space="0" w:color="auto"/>
            </w:tcBorders>
            <w:shd w:val="clear" w:color="000000" w:fill="A9D08E"/>
          </w:tcPr>
          <w:p w14:paraId="2585E629" w14:textId="309C5D7F" w:rsidR="00236A4F" w:rsidRPr="008411F3" w:rsidRDefault="00F20E27" w:rsidP="008411F3">
            <w:pPr>
              <w:jc w:val="center"/>
              <w:rPr>
                <w:sz w:val="18"/>
                <w:szCs w:val="18"/>
              </w:rPr>
            </w:pPr>
            <w:r>
              <w:rPr>
                <w:sz w:val="18"/>
                <w:szCs w:val="18"/>
              </w:rPr>
              <w:t>1</w:t>
            </w:r>
          </w:p>
        </w:tc>
        <w:tc>
          <w:tcPr>
            <w:tcW w:w="589" w:type="dxa"/>
            <w:tcBorders>
              <w:top w:val="nil"/>
              <w:left w:val="single" w:sz="4" w:space="0" w:color="auto"/>
              <w:bottom w:val="single" w:sz="4" w:space="0" w:color="auto"/>
              <w:right w:val="single" w:sz="4" w:space="0" w:color="auto"/>
            </w:tcBorders>
            <w:shd w:val="clear" w:color="000000" w:fill="A9D08E"/>
            <w:noWrap/>
            <w:vAlign w:val="center"/>
            <w:hideMark/>
          </w:tcPr>
          <w:p w14:paraId="1AE05A83" w14:textId="525BC448" w:rsidR="00236A4F" w:rsidRPr="008411F3" w:rsidRDefault="00236A4F" w:rsidP="008411F3">
            <w:pPr>
              <w:jc w:val="center"/>
              <w:rPr>
                <w:sz w:val="18"/>
                <w:szCs w:val="18"/>
              </w:rPr>
            </w:pPr>
            <w:r w:rsidRPr="008411F3">
              <w:rPr>
                <w:sz w:val="18"/>
                <w:szCs w:val="18"/>
              </w:rPr>
              <w:t>1</w:t>
            </w:r>
          </w:p>
        </w:tc>
        <w:tc>
          <w:tcPr>
            <w:tcW w:w="665" w:type="dxa"/>
            <w:tcBorders>
              <w:top w:val="nil"/>
              <w:left w:val="nil"/>
              <w:bottom w:val="single" w:sz="4" w:space="0" w:color="auto"/>
              <w:right w:val="single" w:sz="4" w:space="0" w:color="auto"/>
            </w:tcBorders>
            <w:shd w:val="clear" w:color="000000" w:fill="A9D08E"/>
            <w:noWrap/>
            <w:vAlign w:val="center"/>
            <w:hideMark/>
          </w:tcPr>
          <w:p w14:paraId="2BFD1946" w14:textId="77777777" w:rsidR="00236A4F" w:rsidRPr="008411F3" w:rsidRDefault="00236A4F" w:rsidP="008411F3">
            <w:pPr>
              <w:jc w:val="center"/>
              <w:rPr>
                <w:sz w:val="18"/>
                <w:szCs w:val="18"/>
              </w:rPr>
            </w:pPr>
            <w:r w:rsidRPr="008411F3">
              <w:rPr>
                <w:sz w:val="18"/>
                <w:szCs w:val="18"/>
              </w:rPr>
              <w:t>1</w:t>
            </w:r>
          </w:p>
        </w:tc>
        <w:tc>
          <w:tcPr>
            <w:tcW w:w="892" w:type="dxa"/>
            <w:tcBorders>
              <w:top w:val="nil"/>
              <w:left w:val="nil"/>
              <w:bottom w:val="single" w:sz="4" w:space="0" w:color="auto"/>
              <w:right w:val="single" w:sz="4" w:space="0" w:color="auto"/>
            </w:tcBorders>
            <w:shd w:val="clear" w:color="000000" w:fill="A9D08E"/>
            <w:noWrap/>
            <w:vAlign w:val="center"/>
            <w:hideMark/>
          </w:tcPr>
          <w:p w14:paraId="27BF696C" w14:textId="77777777" w:rsidR="00236A4F" w:rsidRPr="008411F3" w:rsidRDefault="00236A4F" w:rsidP="008411F3">
            <w:pPr>
              <w:jc w:val="center"/>
              <w:rPr>
                <w:sz w:val="18"/>
                <w:szCs w:val="18"/>
              </w:rPr>
            </w:pPr>
            <w:r w:rsidRPr="008411F3">
              <w:rPr>
                <w:sz w:val="18"/>
                <w:szCs w:val="18"/>
              </w:rPr>
              <w:t>1</w:t>
            </w:r>
          </w:p>
        </w:tc>
        <w:tc>
          <w:tcPr>
            <w:tcW w:w="725" w:type="dxa"/>
            <w:tcBorders>
              <w:top w:val="nil"/>
              <w:left w:val="nil"/>
              <w:bottom w:val="single" w:sz="4" w:space="0" w:color="auto"/>
              <w:right w:val="single" w:sz="4" w:space="0" w:color="auto"/>
            </w:tcBorders>
            <w:shd w:val="clear" w:color="000000" w:fill="A9D08E"/>
            <w:noWrap/>
            <w:vAlign w:val="center"/>
            <w:hideMark/>
          </w:tcPr>
          <w:p w14:paraId="753C29A6" w14:textId="77777777" w:rsidR="00236A4F" w:rsidRPr="008411F3" w:rsidRDefault="00236A4F" w:rsidP="008411F3">
            <w:pPr>
              <w:jc w:val="center"/>
              <w:rPr>
                <w:sz w:val="18"/>
                <w:szCs w:val="18"/>
              </w:rPr>
            </w:pPr>
            <w:r w:rsidRPr="008411F3">
              <w:rPr>
                <w:sz w:val="18"/>
                <w:szCs w:val="18"/>
              </w:rPr>
              <w:t>1</w:t>
            </w:r>
          </w:p>
        </w:tc>
        <w:tc>
          <w:tcPr>
            <w:tcW w:w="589" w:type="dxa"/>
            <w:tcBorders>
              <w:top w:val="nil"/>
              <w:left w:val="nil"/>
              <w:bottom w:val="single" w:sz="4" w:space="0" w:color="auto"/>
              <w:right w:val="single" w:sz="4" w:space="0" w:color="auto"/>
            </w:tcBorders>
            <w:shd w:val="clear" w:color="000000" w:fill="A9D08E"/>
            <w:noWrap/>
            <w:vAlign w:val="center"/>
            <w:hideMark/>
          </w:tcPr>
          <w:p w14:paraId="2016C835" w14:textId="57454302" w:rsidR="00236A4F" w:rsidRPr="008411F3" w:rsidRDefault="00236A4F" w:rsidP="008411F3">
            <w:pPr>
              <w:jc w:val="center"/>
              <w:rPr>
                <w:sz w:val="18"/>
                <w:szCs w:val="18"/>
              </w:rPr>
            </w:pPr>
            <w:r>
              <w:rPr>
                <w:sz w:val="18"/>
                <w:szCs w:val="18"/>
              </w:rPr>
              <w:t>2</w:t>
            </w:r>
          </w:p>
        </w:tc>
        <w:tc>
          <w:tcPr>
            <w:tcW w:w="760" w:type="dxa"/>
            <w:tcBorders>
              <w:top w:val="nil"/>
              <w:left w:val="nil"/>
              <w:bottom w:val="single" w:sz="4" w:space="0" w:color="auto"/>
              <w:right w:val="single" w:sz="4" w:space="0" w:color="auto"/>
            </w:tcBorders>
            <w:shd w:val="clear" w:color="000000" w:fill="A9D08E"/>
            <w:noWrap/>
            <w:vAlign w:val="center"/>
            <w:hideMark/>
          </w:tcPr>
          <w:p w14:paraId="250B5952" w14:textId="77777777" w:rsidR="00236A4F" w:rsidRPr="008411F3" w:rsidRDefault="00236A4F" w:rsidP="008411F3">
            <w:pPr>
              <w:jc w:val="center"/>
              <w:rPr>
                <w:sz w:val="18"/>
                <w:szCs w:val="18"/>
              </w:rPr>
            </w:pPr>
            <w:r w:rsidRPr="008411F3">
              <w:rPr>
                <w:sz w:val="18"/>
                <w:szCs w:val="18"/>
              </w:rPr>
              <w:t>1</w:t>
            </w:r>
          </w:p>
        </w:tc>
      </w:tr>
    </w:tbl>
    <w:p w14:paraId="7DF4F21C" w14:textId="758A4A30" w:rsidR="00B06677" w:rsidRPr="007E132A" w:rsidRDefault="00B06677" w:rsidP="007E132A">
      <w:pPr>
        <w:rPr>
          <w:rStyle w:val="UndertittelTegn"/>
          <w:sz w:val="20"/>
        </w:rPr>
      </w:pPr>
    </w:p>
    <w:p w14:paraId="1C2AA6FE" w14:textId="41EFDE0F" w:rsidR="009E621A" w:rsidRPr="008411F3" w:rsidRDefault="004C12D5" w:rsidP="007E132A">
      <w:pPr>
        <w:rPr>
          <w:rStyle w:val="UndertittelTegn"/>
          <w:sz w:val="22"/>
          <w:szCs w:val="32"/>
        </w:rPr>
      </w:pPr>
      <w:r w:rsidRPr="008411F3">
        <w:rPr>
          <w:rStyle w:val="UndertittelTegn"/>
          <w:sz w:val="22"/>
          <w:szCs w:val="32"/>
        </w:rPr>
        <w:t>Kilder for vurdering:</w:t>
      </w:r>
    </w:p>
    <w:p w14:paraId="6A9C915F" w14:textId="0C17C019" w:rsidR="00B06677" w:rsidRPr="007E132A" w:rsidRDefault="00B06677" w:rsidP="007E132A">
      <w:pPr>
        <w:rPr>
          <w:rStyle w:val="UndertittelTegn"/>
          <w:sz w:val="20"/>
        </w:rPr>
      </w:pPr>
    </w:p>
    <w:tbl>
      <w:tblPr>
        <w:tblW w:w="10201" w:type="dxa"/>
        <w:tblLayout w:type="fixed"/>
        <w:tblCellMar>
          <w:left w:w="70" w:type="dxa"/>
          <w:right w:w="70" w:type="dxa"/>
        </w:tblCellMar>
        <w:tblLook w:val="04A0" w:firstRow="1" w:lastRow="0" w:firstColumn="1" w:lastColumn="0" w:noHBand="0" w:noVBand="1"/>
      </w:tblPr>
      <w:tblGrid>
        <w:gridCol w:w="2689"/>
        <w:gridCol w:w="7512"/>
      </w:tblGrid>
      <w:tr w:rsidR="007E132A" w:rsidRPr="007E132A" w14:paraId="0AD93026" w14:textId="77777777" w:rsidTr="008411F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9EBCE9"/>
            <w:vAlign w:val="bottom"/>
            <w:hideMark/>
          </w:tcPr>
          <w:p w14:paraId="41D1F885" w14:textId="77777777" w:rsidR="00B06677" w:rsidRPr="008411F3" w:rsidRDefault="00B06677" w:rsidP="007E132A">
            <w:pPr>
              <w:rPr>
                <w:sz w:val="18"/>
                <w:szCs w:val="22"/>
              </w:rPr>
            </w:pPr>
            <w:r w:rsidRPr="008411F3">
              <w:rPr>
                <w:sz w:val="18"/>
                <w:szCs w:val="22"/>
              </w:rPr>
              <w:t xml:space="preserve">Link </w:t>
            </w:r>
          </w:p>
        </w:tc>
        <w:tc>
          <w:tcPr>
            <w:tcW w:w="7512" w:type="dxa"/>
            <w:tcBorders>
              <w:top w:val="single" w:sz="4" w:space="0" w:color="auto"/>
              <w:left w:val="nil"/>
              <w:bottom w:val="single" w:sz="4" w:space="0" w:color="auto"/>
              <w:right w:val="single" w:sz="4" w:space="0" w:color="auto"/>
            </w:tcBorders>
            <w:shd w:val="clear" w:color="auto" w:fill="9EBCE9"/>
            <w:vAlign w:val="bottom"/>
            <w:hideMark/>
          </w:tcPr>
          <w:p w14:paraId="2F37CDA6" w14:textId="77777777" w:rsidR="00B06677" w:rsidRPr="008411F3" w:rsidRDefault="00B06677" w:rsidP="007E132A">
            <w:pPr>
              <w:rPr>
                <w:sz w:val="18"/>
                <w:szCs w:val="22"/>
              </w:rPr>
            </w:pPr>
            <w:r w:rsidRPr="008411F3">
              <w:rPr>
                <w:sz w:val="18"/>
                <w:szCs w:val="22"/>
              </w:rPr>
              <w:t>Hva måles</w:t>
            </w:r>
          </w:p>
        </w:tc>
      </w:tr>
      <w:tr w:rsidR="007E132A" w:rsidRPr="00FB0EC5" w14:paraId="1BF29B37" w14:textId="77777777" w:rsidTr="008411F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918E949" w14:textId="13717152" w:rsidR="00B06677" w:rsidRPr="008411F3" w:rsidRDefault="00B06677" w:rsidP="007E132A">
            <w:pPr>
              <w:rPr>
                <w:sz w:val="18"/>
                <w:szCs w:val="22"/>
              </w:rPr>
            </w:pPr>
            <w:hyperlink r:id="rId12" w:history="1">
              <w:r w:rsidRPr="008411F3">
                <w:rPr>
                  <w:rStyle w:val="Hyperkobling"/>
                  <w:color w:val="0D58C8"/>
                  <w:sz w:val="18"/>
                  <w:szCs w:val="22"/>
                </w:rPr>
                <w:t>https://www.globalrightsindex.org/en/2022</w:t>
              </w:r>
            </w:hyperlink>
            <w:r w:rsidRPr="008411F3">
              <w:rPr>
                <w:sz w:val="18"/>
                <w:szCs w:val="22"/>
              </w:rPr>
              <w:t xml:space="preserve"> </w:t>
            </w:r>
          </w:p>
        </w:tc>
        <w:tc>
          <w:tcPr>
            <w:tcW w:w="7512" w:type="dxa"/>
            <w:tcBorders>
              <w:top w:val="nil"/>
              <w:left w:val="nil"/>
              <w:bottom w:val="single" w:sz="4" w:space="0" w:color="auto"/>
              <w:right w:val="single" w:sz="4" w:space="0" w:color="auto"/>
            </w:tcBorders>
            <w:shd w:val="clear" w:color="auto" w:fill="auto"/>
            <w:vAlign w:val="center"/>
            <w:hideMark/>
          </w:tcPr>
          <w:p w14:paraId="5BBA7A4C" w14:textId="77777777" w:rsidR="00B06677" w:rsidRPr="008411F3" w:rsidRDefault="00B06677" w:rsidP="007E132A">
            <w:pPr>
              <w:rPr>
                <w:sz w:val="18"/>
                <w:szCs w:val="22"/>
                <w:lang w:val="en-GB"/>
              </w:rPr>
            </w:pPr>
            <w:r w:rsidRPr="008411F3">
              <w:rPr>
                <w:sz w:val="18"/>
                <w:szCs w:val="22"/>
                <w:lang w:val="en-GB"/>
              </w:rPr>
              <w:t>Each year we rate countries depending on their compliance with collective labour rights and document violations by governments and employers of internationally recognised rights. </w:t>
            </w:r>
          </w:p>
        </w:tc>
      </w:tr>
      <w:tr w:rsidR="007E132A" w:rsidRPr="00FB0EC5" w14:paraId="079210AF" w14:textId="77777777" w:rsidTr="008411F3">
        <w:trPr>
          <w:trHeight w:val="9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5394C25" w14:textId="7CE13CBE" w:rsidR="00B06677" w:rsidRPr="008411F3" w:rsidRDefault="00B06677" w:rsidP="007E132A">
            <w:pPr>
              <w:rPr>
                <w:sz w:val="18"/>
                <w:szCs w:val="22"/>
                <w:lang w:val="en-US"/>
              </w:rPr>
            </w:pPr>
            <w:hyperlink r:id="rId13" w:anchor="prevalence" w:history="1">
              <w:r w:rsidRPr="008411F3">
                <w:rPr>
                  <w:rStyle w:val="Hyperkobling"/>
                  <w:color w:val="0D58C8"/>
                  <w:sz w:val="18"/>
                  <w:szCs w:val="22"/>
                  <w:lang w:val="en-US"/>
                </w:rPr>
                <w:t>https://www.globalslaveryindex.org/2018/data/maps/#prevalence</w:t>
              </w:r>
            </w:hyperlink>
            <w:r w:rsidRPr="008411F3">
              <w:rPr>
                <w:sz w:val="18"/>
                <w:szCs w:val="22"/>
                <w:lang w:val="en-US"/>
              </w:rPr>
              <w:t xml:space="preserve"> </w:t>
            </w:r>
          </w:p>
        </w:tc>
        <w:tc>
          <w:tcPr>
            <w:tcW w:w="7512" w:type="dxa"/>
            <w:tcBorders>
              <w:top w:val="nil"/>
              <w:left w:val="nil"/>
              <w:bottom w:val="single" w:sz="4" w:space="0" w:color="auto"/>
              <w:right w:val="single" w:sz="4" w:space="0" w:color="auto"/>
            </w:tcBorders>
            <w:shd w:val="clear" w:color="auto" w:fill="auto"/>
            <w:vAlign w:val="center"/>
            <w:hideMark/>
          </w:tcPr>
          <w:p w14:paraId="422B0600" w14:textId="77777777" w:rsidR="00B06677" w:rsidRPr="008411F3" w:rsidRDefault="00B06677" w:rsidP="007E132A">
            <w:pPr>
              <w:rPr>
                <w:sz w:val="18"/>
                <w:szCs w:val="22"/>
                <w:lang w:val="en-GB"/>
              </w:rPr>
            </w:pPr>
            <w:r w:rsidRPr="008411F3">
              <w:rPr>
                <w:sz w:val="18"/>
                <w:szCs w:val="22"/>
                <w:lang w:val="en-GB"/>
              </w:rPr>
              <w:t>Index provides a country by country ranking of the number of people in modern slavery, as well as an analysis of the actions governments are taking to respond, and the factors that make people vulnerable</w:t>
            </w:r>
          </w:p>
        </w:tc>
      </w:tr>
      <w:tr w:rsidR="007E132A" w:rsidRPr="007E132A" w14:paraId="218952BA" w14:textId="77777777" w:rsidTr="008411F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996C585" w14:textId="77777777" w:rsidR="00B06677" w:rsidRPr="008411F3" w:rsidRDefault="00B06677" w:rsidP="007E132A">
            <w:pPr>
              <w:rPr>
                <w:sz w:val="18"/>
                <w:szCs w:val="22"/>
                <w:u w:val="single"/>
                <w:lang w:val="en-US"/>
              </w:rPr>
            </w:pPr>
            <w:hyperlink r:id="rId14" w:history="1">
              <w:r w:rsidRPr="008411F3">
                <w:rPr>
                  <w:sz w:val="18"/>
                  <w:szCs w:val="22"/>
                  <w:u w:val="single"/>
                  <w:lang w:val="en-US"/>
                </w:rPr>
                <w:t>https://www.fn.no/Statistikk/korrupsjon</w:t>
              </w:r>
            </w:hyperlink>
          </w:p>
        </w:tc>
        <w:tc>
          <w:tcPr>
            <w:tcW w:w="7512" w:type="dxa"/>
            <w:tcBorders>
              <w:top w:val="nil"/>
              <w:left w:val="nil"/>
              <w:bottom w:val="single" w:sz="4" w:space="0" w:color="auto"/>
              <w:right w:val="single" w:sz="4" w:space="0" w:color="auto"/>
            </w:tcBorders>
            <w:shd w:val="clear" w:color="auto" w:fill="auto"/>
            <w:vAlign w:val="center"/>
            <w:hideMark/>
          </w:tcPr>
          <w:p w14:paraId="78243EC7" w14:textId="77777777" w:rsidR="00B06677" w:rsidRPr="008411F3" w:rsidRDefault="00B06677" w:rsidP="007E132A">
            <w:pPr>
              <w:rPr>
                <w:sz w:val="18"/>
                <w:szCs w:val="22"/>
              </w:rPr>
            </w:pPr>
            <w:r w:rsidRPr="008411F3">
              <w:rPr>
                <w:sz w:val="18"/>
                <w:szCs w:val="22"/>
              </w:rPr>
              <w:t>Indeksen viser graden av korrupsjon i landet, slik næringslivsfolk, akademikere og risikoanalytikere oppfatter det.</w:t>
            </w:r>
          </w:p>
        </w:tc>
      </w:tr>
      <w:tr w:rsidR="007E132A" w:rsidRPr="007E132A" w14:paraId="0E44E241" w14:textId="77777777" w:rsidTr="008411F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C377BEB" w14:textId="77777777" w:rsidR="00B06677" w:rsidRPr="008411F3" w:rsidRDefault="00B06677" w:rsidP="007E132A">
            <w:pPr>
              <w:rPr>
                <w:sz w:val="18"/>
                <w:szCs w:val="22"/>
                <w:u w:val="single"/>
              </w:rPr>
            </w:pPr>
            <w:hyperlink r:id="rId15" w:history="1">
              <w:r w:rsidRPr="008411F3">
                <w:rPr>
                  <w:sz w:val="18"/>
                  <w:szCs w:val="22"/>
                  <w:u w:val="single"/>
                </w:rPr>
                <w:t>https://www.fn.no/Statistikk/gii-likestilling</w:t>
              </w:r>
            </w:hyperlink>
          </w:p>
        </w:tc>
        <w:tc>
          <w:tcPr>
            <w:tcW w:w="7512" w:type="dxa"/>
            <w:tcBorders>
              <w:top w:val="nil"/>
              <w:left w:val="nil"/>
              <w:bottom w:val="single" w:sz="4" w:space="0" w:color="auto"/>
              <w:right w:val="single" w:sz="4" w:space="0" w:color="auto"/>
            </w:tcBorders>
            <w:shd w:val="clear" w:color="auto" w:fill="auto"/>
            <w:vAlign w:val="center"/>
            <w:hideMark/>
          </w:tcPr>
          <w:p w14:paraId="6799B1BF" w14:textId="77777777" w:rsidR="00B06677" w:rsidRPr="008411F3" w:rsidRDefault="00B06677" w:rsidP="007E132A">
            <w:pPr>
              <w:rPr>
                <w:sz w:val="18"/>
                <w:szCs w:val="22"/>
              </w:rPr>
            </w:pPr>
            <w:r w:rsidRPr="008411F3">
              <w:rPr>
                <w:sz w:val="18"/>
                <w:szCs w:val="22"/>
              </w:rPr>
              <w:t>En indeks som fanger opp skjevfordeling mellom kjønnene for helse, medbestemmelse og yrkesaktivitet</w:t>
            </w:r>
          </w:p>
        </w:tc>
      </w:tr>
      <w:tr w:rsidR="007E132A" w:rsidRPr="007E132A" w14:paraId="43AD9691" w14:textId="77777777" w:rsidTr="008411F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3A88061" w14:textId="77777777" w:rsidR="00B06677" w:rsidRPr="008411F3" w:rsidRDefault="00B06677" w:rsidP="007E132A">
            <w:pPr>
              <w:rPr>
                <w:sz w:val="18"/>
                <w:szCs w:val="22"/>
                <w:u w:val="single"/>
              </w:rPr>
            </w:pPr>
            <w:hyperlink r:id="rId16" w:history="1">
              <w:r w:rsidRPr="008411F3">
                <w:rPr>
                  <w:sz w:val="18"/>
                  <w:szCs w:val="22"/>
                  <w:u w:val="single"/>
                </w:rPr>
                <w:t>https://www.fn.no/Statistikk/demokratiindeksen</w:t>
              </w:r>
            </w:hyperlink>
          </w:p>
        </w:tc>
        <w:tc>
          <w:tcPr>
            <w:tcW w:w="7512" w:type="dxa"/>
            <w:tcBorders>
              <w:top w:val="nil"/>
              <w:left w:val="nil"/>
              <w:bottom w:val="single" w:sz="4" w:space="0" w:color="auto"/>
              <w:right w:val="single" w:sz="4" w:space="0" w:color="auto"/>
            </w:tcBorders>
            <w:shd w:val="clear" w:color="auto" w:fill="auto"/>
            <w:vAlign w:val="center"/>
            <w:hideMark/>
          </w:tcPr>
          <w:p w14:paraId="7251B585" w14:textId="77777777" w:rsidR="00B06677" w:rsidRPr="008411F3" w:rsidRDefault="00B06677" w:rsidP="007E132A">
            <w:pPr>
              <w:rPr>
                <w:sz w:val="18"/>
                <w:szCs w:val="22"/>
              </w:rPr>
            </w:pPr>
            <w:r w:rsidRPr="008411F3">
              <w:rPr>
                <w:sz w:val="18"/>
                <w:szCs w:val="22"/>
              </w:rPr>
              <w:t>Indeksen måler graden av demokrati</w:t>
            </w:r>
          </w:p>
        </w:tc>
      </w:tr>
      <w:tr w:rsidR="007E132A" w:rsidRPr="007E132A" w14:paraId="5299119B" w14:textId="77777777" w:rsidTr="008411F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5761E33" w14:textId="77777777" w:rsidR="00B06677" w:rsidRPr="008411F3" w:rsidRDefault="00B06677" w:rsidP="007E132A">
            <w:pPr>
              <w:rPr>
                <w:sz w:val="18"/>
                <w:szCs w:val="22"/>
                <w:u w:val="single"/>
              </w:rPr>
            </w:pPr>
            <w:hyperlink r:id="rId17" w:history="1">
              <w:r w:rsidRPr="008411F3">
                <w:rPr>
                  <w:sz w:val="18"/>
                  <w:szCs w:val="22"/>
                  <w:u w:val="single"/>
                </w:rPr>
                <w:t xml:space="preserve">https://www.fn.no/Statistikk/likest.-i-arbeidslivet </w:t>
              </w:r>
            </w:hyperlink>
          </w:p>
        </w:tc>
        <w:tc>
          <w:tcPr>
            <w:tcW w:w="7512" w:type="dxa"/>
            <w:tcBorders>
              <w:top w:val="nil"/>
              <w:left w:val="nil"/>
              <w:bottom w:val="single" w:sz="4" w:space="0" w:color="auto"/>
              <w:right w:val="single" w:sz="4" w:space="0" w:color="auto"/>
            </w:tcBorders>
            <w:shd w:val="clear" w:color="auto" w:fill="auto"/>
            <w:vAlign w:val="center"/>
            <w:hideMark/>
          </w:tcPr>
          <w:p w14:paraId="4F718F73" w14:textId="77777777" w:rsidR="00B06677" w:rsidRPr="008411F3" w:rsidRDefault="00B06677" w:rsidP="007E132A">
            <w:pPr>
              <w:rPr>
                <w:sz w:val="18"/>
                <w:szCs w:val="22"/>
              </w:rPr>
            </w:pPr>
            <w:r w:rsidRPr="008411F3">
              <w:rPr>
                <w:sz w:val="18"/>
                <w:szCs w:val="22"/>
              </w:rPr>
              <w:t>Indikatoren viser hvor stor prosentandel av det totale arbeidsmarkedet som er kvinner.</w:t>
            </w:r>
          </w:p>
        </w:tc>
      </w:tr>
      <w:tr w:rsidR="007E132A" w:rsidRPr="007E132A" w14:paraId="0FE56F05" w14:textId="77777777" w:rsidTr="008411F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545578D" w14:textId="77777777" w:rsidR="00B06677" w:rsidRPr="008411F3" w:rsidRDefault="00B06677" w:rsidP="007E132A">
            <w:pPr>
              <w:rPr>
                <w:sz w:val="18"/>
                <w:szCs w:val="22"/>
                <w:u w:val="single"/>
              </w:rPr>
            </w:pPr>
            <w:hyperlink r:id="rId18" w:history="1">
              <w:r w:rsidRPr="008411F3">
                <w:rPr>
                  <w:sz w:val="18"/>
                  <w:szCs w:val="22"/>
                  <w:u w:val="single"/>
                </w:rPr>
                <w:t xml:space="preserve">https://www.fn.no/Statistikk/sivile-rettigheter </w:t>
              </w:r>
            </w:hyperlink>
          </w:p>
        </w:tc>
        <w:tc>
          <w:tcPr>
            <w:tcW w:w="7512" w:type="dxa"/>
            <w:tcBorders>
              <w:top w:val="nil"/>
              <w:left w:val="nil"/>
              <w:bottom w:val="single" w:sz="4" w:space="0" w:color="auto"/>
              <w:right w:val="single" w:sz="4" w:space="0" w:color="auto"/>
            </w:tcBorders>
            <w:shd w:val="clear" w:color="auto" w:fill="auto"/>
            <w:vAlign w:val="center"/>
            <w:hideMark/>
          </w:tcPr>
          <w:p w14:paraId="603C99CE" w14:textId="77777777" w:rsidR="00B06677" w:rsidRPr="008411F3" w:rsidRDefault="00B06677" w:rsidP="007E132A">
            <w:pPr>
              <w:rPr>
                <w:sz w:val="18"/>
                <w:szCs w:val="22"/>
              </w:rPr>
            </w:pPr>
            <w:r w:rsidRPr="008411F3">
              <w:rPr>
                <w:sz w:val="18"/>
                <w:szCs w:val="22"/>
              </w:rPr>
              <w:t>Statistikken viser hvor godt innbyggerne i et land får oppfylt sine sivile rettigheter. Eksempler på sivile rettigheter er ytringsfrihet, religionsfrihet og retten til et privatliv.</w:t>
            </w:r>
          </w:p>
        </w:tc>
      </w:tr>
    </w:tbl>
    <w:p w14:paraId="063138B5" w14:textId="77777777" w:rsidR="00B06677" w:rsidRPr="007E132A" w:rsidRDefault="00B06677" w:rsidP="007E132A">
      <w:pPr>
        <w:rPr>
          <w:rStyle w:val="UndertittelTegn"/>
          <w:sz w:val="20"/>
        </w:rPr>
      </w:pPr>
    </w:p>
    <w:p w14:paraId="60F4334E" w14:textId="2D610A08" w:rsidR="00B834B4" w:rsidRDefault="00B834B4" w:rsidP="007E132A">
      <w:pPr>
        <w:rPr>
          <w:rStyle w:val="UndertittelTegn"/>
          <w:sz w:val="22"/>
          <w:szCs w:val="32"/>
        </w:rPr>
      </w:pPr>
      <w:r w:rsidRPr="008411F3">
        <w:rPr>
          <w:rStyle w:val="UndertittelTegn"/>
          <w:sz w:val="22"/>
          <w:szCs w:val="32"/>
        </w:rPr>
        <w:lastRenderedPageBreak/>
        <w:t>Både for kunde og leverandørkjeden har landene vi opererer i lav risiko for brudd på menneskerettigheter</w:t>
      </w:r>
      <w:r w:rsidR="005E345F">
        <w:rPr>
          <w:rStyle w:val="UndertittelTegn"/>
          <w:sz w:val="22"/>
          <w:szCs w:val="32"/>
        </w:rPr>
        <w:t>.</w:t>
      </w:r>
      <w:r w:rsidRPr="008411F3">
        <w:rPr>
          <w:rStyle w:val="UndertittelTegn"/>
          <w:sz w:val="22"/>
          <w:szCs w:val="32"/>
        </w:rPr>
        <w:t xml:space="preserve"> </w:t>
      </w:r>
      <w:r w:rsidR="005E345F">
        <w:rPr>
          <w:rStyle w:val="UndertittelTegn"/>
          <w:sz w:val="22"/>
          <w:szCs w:val="32"/>
        </w:rPr>
        <w:t xml:space="preserve">Mye taler for </w:t>
      </w:r>
      <w:r w:rsidRPr="008411F3">
        <w:rPr>
          <w:rStyle w:val="UndertittelTegn"/>
          <w:sz w:val="22"/>
          <w:szCs w:val="32"/>
        </w:rPr>
        <w:t xml:space="preserve">anstendige arbeidsforhold, </w:t>
      </w:r>
      <w:r w:rsidR="005E345F">
        <w:rPr>
          <w:rStyle w:val="UndertittelTegn"/>
          <w:sz w:val="22"/>
          <w:szCs w:val="32"/>
        </w:rPr>
        <w:t xml:space="preserve">høy grad av </w:t>
      </w:r>
      <w:r w:rsidRPr="008411F3">
        <w:rPr>
          <w:rStyle w:val="UndertittelTegn"/>
          <w:sz w:val="22"/>
          <w:szCs w:val="32"/>
        </w:rPr>
        <w:t xml:space="preserve">likestilling og </w:t>
      </w:r>
      <w:r w:rsidR="005E345F">
        <w:rPr>
          <w:rStyle w:val="UndertittelTegn"/>
          <w:sz w:val="22"/>
          <w:szCs w:val="32"/>
        </w:rPr>
        <w:t xml:space="preserve">liten grad av </w:t>
      </w:r>
      <w:r w:rsidRPr="008411F3">
        <w:rPr>
          <w:rStyle w:val="UndertittelTegn"/>
          <w:sz w:val="22"/>
          <w:szCs w:val="32"/>
        </w:rPr>
        <w:t xml:space="preserve">korrupsjon. </w:t>
      </w:r>
      <w:r w:rsidR="005E345F">
        <w:rPr>
          <w:rStyle w:val="UndertittelTegn"/>
          <w:sz w:val="22"/>
          <w:szCs w:val="32"/>
        </w:rPr>
        <w:t>Italia peker seg ut når det gjelder korrupsjon. England og</w:t>
      </w:r>
      <w:r w:rsidR="00156C8D">
        <w:rPr>
          <w:rStyle w:val="UndertittelTegn"/>
          <w:sz w:val="22"/>
          <w:szCs w:val="32"/>
        </w:rPr>
        <w:t xml:space="preserve"> USA</w:t>
      </w:r>
      <w:r w:rsidRPr="008411F3">
        <w:rPr>
          <w:rStyle w:val="UndertittelTegn"/>
          <w:sz w:val="22"/>
          <w:szCs w:val="32"/>
        </w:rPr>
        <w:t xml:space="preserve"> skårer lavt på arbeiderrettigheter. </w:t>
      </w:r>
    </w:p>
    <w:p w14:paraId="1B5A338E" w14:textId="77777777" w:rsidR="00796C0D" w:rsidRDefault="00796C0D" w:rsidP="007E132A">
      <w:pPr>
        <w:rPr>
          <w:rStyle w:val="UndertittelTegn"/>
          <w:sz w:val="22"/>
          <w:szCs w:val="32"/>
        </w:rPr>
      </w:pPr>
    </w:p>
    <w:p w14:paraId="18E3BB94" w14:textId="648813A0" w:rsidR="00B834B4" w:rsidRPr="007E132A" w:rsidRDefault="0082798E" w:rsidP="008411F3">
      <w:pPr>
        <w:pStyle w:val="Overskrift1"/>
        <w:rPr>
          <w:rStyle w:val="UndertittelTegn"/>
          <w:sz w:val="20"/>
        </w:rPr>
      </w:pPr>
      <w:bookmarkStart w:id="10" w:name="_Toc200102118"/>
      <w:r w:rsidRPr="007E132A">
        <w:rPr>
          <w:rStyle w:val="UndertittelTegn"/>
          <w:sz w:val="22"/>
        </w:rPr>
        <w:t xml:space="preserve">Vår </w:t>
      </w:r>
      <w:r w:rsidRPr="007E132A">
        <w:rPr>
          <w:rStyle w:val="UndertittelTegn"/>
        </w:rPr>
        <w:t>påvirkning</w:t>
      </w:r>
      <w:bookmarkEnd w:id="10"/>
      <w:r w:rsidRPr="007E132A">
        <w:rPr>
          <w:rStyle w:val="UndertittelTegn"/>
          <w:sz w:val="22"/>
        </w:rPr>
        <w:t xml:space="preserve"> </w:t>
      </w:r>
    </w:p>
    <w:p w14:paraId="2836A718" w14:textId="64BF83B5" w:rsidR="00156C8D" w:rsidRPr="008411F3" w:rsidRDefault="001E4954" w:rsidP="007E132A">
      <w:pPr>
        <w:rPr>
          <w:rStyle w:val="UndertittelTegn"/>
          <w:sz w:val="22"/>
          <w:szCs w:val="32"/>
        </w:rPr>
      </w:pPr>
      <w:r w:rsidRPr="008411F3">
        <w:rPr>
          <w:rStyle w:val="UndertittelTegn"/>
          <w:sz w:val="22"/>
          <w:szCs w:val="32"/>
        </w:rPr>
        <w:t>Vi er en relativt liten bedrift styrt av oljebransjens krav og kontroller. Vi har generelt liten</w:t>
      </w:r>
      <w:r w:rsidR="00156C8D">
        <w:rPr>
          <w:rStyle w:val="UndertittelTegn"/>
          <w:sz w:val="22"/>
          <w:szCs w:val="32"/>
        </w:rPr>
        <w:t xml:space="preserve"> direkte</w:t>
      </w:r>
      <w:r w:rsidRPr="008411F3">
        <w:rPr>
          <w:rStyle w:val="UndertittelTegn"/>
          <w:sz w:val="22"/>
          <w:szCs w:val="32"/>
        </w:rPr>
        <w:t xml:space="preserve"> innvirkning på våre kunder og våre største leverandører. </w:t>
      </w:r>
      <w:r w:rsidR="00156C8D">
        <w:rPr>
          <w:rStyle w:val="UndertittelTegn"/>
          <w:sz w:val="22"/>
          <w:szCs w:val="32"/>
        </w:rPr>
        <w:t xml:space="preserve">Det vi derimot har er støtte i UNGP når vi stiller rimelige spørsmål knyttet til leverandører </w:t>
      </w:r>
      <w:r w:rsidR="009C7B6C">
        <w:rPr>
          <w:rStyle w:val="UndertittelTegn"/>
          <w:sz w:val="22"/>
          <w:szCs w:val="32"/>
        </w:rPr>
        <w:t xml:space="preserve">og </w:t>
      </w:r>
      <w:r w:rsidR="00156C8D">
        <w:rPr>
          <w:rStyle w:val="UndertittelTegn"/>
          <w:sz w:val="22"/>
          <w:szCs w:val="32"/>
        </w:rPr>
        <w:t>deres hensyn til forsvarlighet i forretningsdrift og deres etterlevelse av menneskerettighetene.</w:t>
      </w:r>
    </w:p>
    <w:p w14:paraId="7723CEC0" w14:textId="77777777" w:rsidR="001E4954" w:rsidRDefault="001E4954" w:rsidP="007E132A">
      <w:pPr>
        <w:rPr>
          <w:rStyle w:val="UndertittelTegn"/>
          <w:sz w:val="22"/>
          <w:szCs w:val="32"/>
        </w:rPr>
      </w:pPr>
    </w:p>
    <w:p w14:paraId="47C6E79D" w14:textId="43EB0A76" w:rsidR="00156C8D" w:rsidRDefault="00156C8D" w:rsidP="007E132A">
      <w:pPr>
        <w:rPr>
          <w:rStyle w:val="UndertittelTegn"/>
          <w:sz w:val="22"/>
          <w:szCs w:val="32"/>
        </w:rPr>
      </w:pPr>
      <w:r>
        <w:rPr>
          <w:rStyle w:val="UndertittelTegn"/>
          <w:sz w:val="22"/>
          <w:szCs w:val="32"/>
        </w:rPr>
        <w:t>Vi vil bruke denne myndigheten og har etablert UNGP i interne prosesser for godkjenning av leverandører.</w:t>
      </w:r>
    </w:p>
    <w:p w14:paraId="6C164E21" w14:textId="77777777" w:rsidR="00156C8D" w:rsidRPr="008411F3" w:rsidRDefault="00156C8D" w:rsidP="007E132A">
      <w:pPr>
        <w:rPr>
          <w:rStyle w:val="UndertittelTegn"/>
          <w:sz w:val="22"/>
          <w:szCs w:val="32"/>
        </w:rPr>
      </w:pPr>
    </w:p>
    <w:p w14:paraId="0DBA04C5" w14:textId="448A8495" w:rsidR="00653CBC" w:rsidRPr="008411F3" w:rsidRDefault="001E4954" w:rsidP="007E132A">
      <w:pPr>
        <w:rPr>
          <w:rStyle w:val="UndertittelTegn"/>
          <w:sz w:val="22"/>
          <w:szCs w:val="32"/>
        </w:rPr>
      </w:pPr>
      <w:r w:rsidRPr="008411F3">
        <w:rPr>
          <w:rStyle w:val="UndertittelTegn"/>
          <w:sz w:val="22"/>
          <w:szCs w:val="32"/>
        </w:rPr>
        <w:t xml:space="preserve">Vi vurderer at det er lav risiko for at </w:t>
      </w:r>
      <w:r w:rsidR="00D70441" w:rsidRPr="008411F3">
        <w:rPr>
          <w:rStyle w:val="UndertittelTegn"/>
          <w:sz w:val="22"/>
          <w:szCs w:val="32"/>
        </w:rPr>
        <w:t xml:space="preserve">vi </w:t>
      </w:r>
      <w:r w:rsidRPr="008411F3">
        <w:rPr>
          <w:rStyle w:val="UndertittelTegn"/>
          <w:sz w:val="22"/>
          <w:szCs w:val="32"/>
        </w:rPr>
        <w:t>har forårsaket</w:t>
      </w:r>
      <w:r w:rsidR="00653CBC" w:rsidRPr="008411F3">
        <w:rPr>
          <w:rStyle w:val="UndertittelTegn"/>
          <w:sz w:val="22"/>
          <w:szCs w:val="32"/>
        </w:rPr>
        <w:t>, bidratt til eller direkte</w:t>
      </w:r>
      <w:r w:rsidR="00156C8D">
        <w:rPr>
          <w:rStyle w:val="UndertittelTegn"/>
          <w:sz w:val="22"/>
          <w:szCs w:val="32"/>
        </w:rPr>
        <w:t xml:space="preserve"> kan knyttes</w:t>
      </w:r>
      <w:r w:rsidR="00653CBC" w:rsidRPr="008411F3">
        <w:rPr>
          <w:rStyle w:val="UndertittelTegn"/>
          <w:sz w:val="22"/>
          <w:szCs w:val="32"/>
        </w:rPr>
        <w:t xml:space="preserve"> </w:t>
      </w:r>
      <w:r w:rsidR="00156C8D">
        <w:rPr>
          <w:rStyle w:val="UndertittelTegn"/>
          <w:sz w:val="22"/>
          <w:szCs w:val="32"/>
        </w:rPr>
        <w:t xml:space="preserve">til </w:t>
      </w:r>
      <w:r w:rsidR="00653CBC" w:rsidRPr="008411F3">
        <w:rPr>
          <w:rStyle w:val="UndertittelTegn"/>
          <w:sz w:val="22"/>
          <w:szCs w:val="32"/>
        </w:rPr>
        <w:t>n</w:t>
      </w:r>
      <w:r w:rsidRPr="008411F3">
        <w:rPr>
          <w:rStyle w:val="UndertittelTegn"/>
          <w:sz w:val="22"/>
          <w:szCs w:val="32"/>
        </w:rPr>
        <w:t>egativ påvirkning</w:t>
      </w:r>
      <w:r w:rsidR="00653CBC" w:rsidRPr="008411F3">
        <w:rPr>
          <w:rStyle w:val="UndertittelTegn"/>
          <w:sz w:val="22"/>
          <w:szCs w:val="32"/>
        </w:rPr>
        <w:t xml:space="preserve"> på menneskerettigheter, arbeidsrettigheter eller korrupsjon.</w:t>
      </w:r>
    </w:p>
    <w:p w14:paraId="6CA63761" w14:textId="77777777" w:rsidR="00D70441" w:rsidRPr="008411F3" w:rsidRDefault="00D70441" w:rsidP="007E132A">
      <w:pPr>
        <w:rPr>
          <w:rStyle w:val="UndertittelTegn"/>
          <w:sz w:val="22"/>
          <w:szCs w:val="32"/>
        </w:rPr>
      </w:pPr>
    </w:p>
    <w:p w14:paraId="08945735" w14:textId="65A84BD1" w:rsidR="00D70441" w:rsidRPr="00F42BF1" w:rsidRDefault="0082798E" w:rsidP="007E132A">
      <w:pPr>
        <w:rPr>
          <w:rStyle w:val="UndertittelTegn"/>
          <w:sz w:val="22"/>
          <w:szCs w:val="32"/>
        </w:rPr>
      </w:pPr>
      <w:r w:rsidRPr="008411F3">
        <w:rPr>
          <w:rStyle w:val="UndertittelTegn"/>
          <w:sz w:val="22"/>
          <w:szCs w:val="32"/>
        </w:rPr>
        <w:t>Våre produkter</w:t>
      </w:r>
      <w:r w:rsidR="00901629">
        <w:rPr>
          <w:rStyle w:val="UndertittelTegn"/>
          <w:sz w:val="22"/>
          <w:szCs w:val="32"/>
        </w:rPr>
        <w:t xml:space="preserve"> </w:t>
      </w:r>
      <w:r w:rsidR="00653CBC" w:rsidRPr="008411F3">
        <w:rPr>
          <w:rStyle w:val="UndertittelTegn"/>
          <w:sz w:val="22"/>
          <w:szCs w:val="32"/>
        </w:rPr>
        <w:t xml:space="preserve">bidrar til oljeutvinning og </w:t>
      </w:r>
      <w:r w:rsidR="008411F3">
        <w:rPr>
          <w:rStyle w:val="UndertittelTegn"/>
          <w:sz w:val="22"/>
          <w:szCs w:val="32"/>
        </w:rPr>
        <w:t>CO</w:t>
      </w:r>
      <w:r w:rsidR="00653CBC" w:rsidRPr="008411F3">
        <w:rPr>
          <w:rStyle w:val="UndertittelTegn"/>
          <w:sz w:val="22"/>
          <w:szCs w:val="32"/>
        </w:rPr>
        <w:t xml:space="preserve">2 utslipp fra olje og gass. </w:t>
      </w:r>
      <w:r w:rsidRPr="008411F3">
        <w:rPr>
          <w:rStyle w:val="UndertittelTegn"/>
          <w:sz w:val="22"/>
          <w:szCs w:val="32"/>
        </w:rPr>
        <w:t xml:space="preserve">Dette </w:t>
      </w:r>
      <w:r w:rsidR="00616F7F">
        <w:rPr>
          <w:rStyle w:val="UndertittelTegn"/>
          <w:sz w:val="22"/>
          <w:szCs w:val="32"/>
        </w:rPr>
        <w:t xml:space="preserve">har negative konsekvenser </w:t>
      </w:r>
      <w:r w:rsidR="00D70441" w:rsidRPr="008411F3">
        <w:rPr>
          <w:rStyle w:val="UndertittelTegn"/>
          <w:sz w:val="22"/>
          <w:szCs w:val="32"/>
        </w:rPr>
        <w:t xml:space="preserve">for </w:t>
      </w:r>
      <w:r w:rsidR="00544DC6" w:rsidRPr="008411F3">
        <w:rPr>
          <w:rStyle w:val="UndertittelTegn"/>
          <w:sz w:val="22"/>
          <w:szCs w:val="32"/>
        </w:rPr>
        <w:t>miljøet,</w:t>
      </w:r>
      <w:r w:rsidR="00D70441" w:rsidRPr="008411F3">
        <w:rPr>
          <w:rStyle w:val="UndertittelTegn"/>
          <w:sz w:val="22"/>
          <w:szCs w:val="32"/>
        </w:rPr>
        <w:t xml:space="preserve"> </w:t>
      </w:r>
      <w:r w:rsidRPr="008411F3">
        <w:rPr>
          <w:rStyle w:val="UndertittelTegn"/>
          <w:sz w:val="22"/>
          <w:szCs w:val="32"/>
        </w:rPr>
        <w:t xml:space="preserve">men samfunnet trenger </w:t>
      </w:r>
      <w:r w:rsidR="00616F7F">
        <w:rPr>
          <w:rStyle w:val="UndertittelTegn"/>
          <w:sz w:val="22"/>
          <w:szCs w:val="32"/>
        </w:rPr>
        <w:t xml:space="preserve">fortsatt </w:t>
      </w:r>
      <w:r w:rsidRPr="008411F3">
        <w:rPr>
          <w:rStyle w:val="UndertittelTegn"/>
          <w:sz w:val="22"/>
          <w:szCs w:val="32"/>
        </w:rPr>
        <w:t xml:space="preserve">olje og gass. Vi arbeider for å bidra i omleggingen til mere miljøvennlig energikilder og </w:t>
      </w:r>
      <w:r w:rsidR="00653CBC" w:rsidRPr="008411F3">
        <w:rPr>
          <w:rStyle w:val="UndertittelTegn"/>
          <w:sz w:val="22"/>
          <w:szCs w:val="32"/>
        </w:rPr>
        <w:t xml:space="preserve">vi bidrar til å forhindre utslipp og ulykker ved å levere riktig produkt med rett kvalitet tilpasset kundenes behov. Vår service av produkter bidrar til at de varer lenger og sparer </w:t>
      </w:r>
      <w:r w:rsidR="008411F3">
        <w:rPr>
          <w:rStyle w:val="UndertittelTegn"/>
          <w:sz w:val="22"/>
          <w:szCs w:val="32"/>
        </w:rPr>
        <w:t>CO</w:t>
      </w:r>
      <w:r w:rsidRPr="008411F3">
        <w:rPr>
          <w:rStyle w:val="UndertittelTegn"/>
          <w:sz w:val="22"/>
          <w:szCs w:val="32"/>
        </w:rPr>
        <w:t>2</w:t>
      </w:r>
      <w:r w:rsidR="00653CBC" w:rsidRPr="008411F3">
        <w:rPr>
          <w:rStyle w:val="UndertittelTegn"/>
          <w:sz w:val="22"/>
          <w:szCs w:val="32"/>
        </w:rPr>
        <w:t xml:space="preserve"> utslipp da utskifting</w:t>
      </w:r>
      <w:r w:rsidRPr="008411F3">
        <w:rPr>
          <w:rStyle w:val="UndertittelTegn"/>
          <w:sz w:val="22"/>
          <w:szCs w:val="32"/>
        </w:rPr>
        <w:t xml:space="preserve"> utsettes.</w:t>
      </w:r>
      <w:r w:rsidR="00653CBC" w:rsidRPr="008411F3">
        <w:rPr>
          <w:rStyle w:val="UndertittelTegn"/>
          <w:sz w:val="22"/>
          <w:szCs w:val="32"/>
        </w:rPr>
        <w:t xml:space="preserve"> </w:t>
      </w:r>
      <w:r w:rsidR="00F42BF1">
        <w:rPr>
          <w:rStyle w:val="UndertittelTegn"/>
          <w:sz w:val="22"/>
          <w:szCs w:val="32"/>
        </w:rPr>
        <w:t>Vi har lagt strategiske planer for</w:t>
      </w:r>
      <w:r w:rsidR="00616F7F">
        <w:rPr>
          <w:rStyle w:val="UndertittelTegn"/>
          <w:sz w:val="22"/>
          <w:szCs w:val="32"/>
        </w:rPr>
        <w:t xml:space="preserve"> deltakelse i utviklingen av</w:t>
      </w:r>
      <w:r w:rsidR="00F42BF1">
        <w:rPr>
          <w:rStyle w:val="UndertittelTegn"/>
          <w:sz w:val="22"/>
          <w:szCs w:val="32"/>
        </w:rPr>
        <w:t xml:space="preserve"> grønn teknologi.</w:t>
      </w:r>
      <w:r w:rsidR="00616F7F">
        <w:rPr>
          <w:rStyle w:val="UndertittelTegn"/>
          <w:sz w:val="22"/>
          <w:szCs w:val="32"/>
        </w:rPr>
        <w:t xml:space="preserve"> Internt bruker vi begrepet </w:t>
      </w:r>
      <w:proofErr w:type="spellStart"/>
      <w:r w:rsidR="00616F7F">
        <w:rPr>
          <w:rStyle w:val="UndertittelTegn"/>
          <w:sz w:val="22"/>
          <w:szCs w:val="32"/>
        </w:rPr>
        <w:t>Clean</w:t>
      </w:r>
      <w:proofErr w:type="spellEnd"/>
      <w:r w:rsidR="00616F7F">
        <w:rPr>
          <w:rStyle w:val="UndertittelTegn"/>
          <w:sz w:val="22"/>
          <w:szCs w:val="32"/>
        </w:rPr>
        <w:t xml:space="preserve"> Tech om dette.</w:t>
      </w:r>
      <w:r w:rsidR="00F42BF1">
        <w:rPr>
          <w:rStyle w:val="UndertittelTegn"/>
          <w:sz w:val="22"/>
          <w:szCs w:val="32"/>
        </w:rPr>
        <w:t xml:space="preserve"> </w:t>
      </w:r>
    </w:p>
    <w:p w14:paraId="05DE4300" w14:textId="1B9ED257" w:rsidR="006D7AF1" w:rsidRPr="007E132A" w:rsidRDefault="006D7AF1" w:rsidP="008411F3">
      <w:pPr>
        <w:pStyle w:val="Overskrift1"/>
        <w:rPr>
          <w:rStyle w:val="UndertittelTegn"/>
          <w:sz w:val="22"/>
        </w:rPr>
      </w:pPr>
      <w:bookmarkStart w:id="11" w:name="_Toc200102119"/>
      <w:r w:rsidRPr="007E132A">
        <w:rPr>
          <w:rStyle w:val="UndertittelTegn"/>
          <w:sz w:val="22"/>
        </w:rPr>
        <w:t>Policy personlig data</w:t>
      </w:r>
      <w:bookmarkEnd w:id="11"/>
    </w:p>
    <w:p w14:paraId="717CE83F" w14:textId="0E7D3F91" w:rsidR="006D7AF1" w:rsidRPr="007E132A" w:rsidRDefault="006D7AF1" w:rsidP="007E132A">
      <w:r w:rsidRPr="007E132A">
        <w:t>Selskapet har en klar policy rundt beskyttelse av privat</w:t>
      </w:r>
      <w:r w:rsidR="00616F7F">
        <w:t>/personlig</w:t>
      </w:r>
      <w:r w:rsidRPr="007E132A">
        <w:t xml:space="preserve"> informasjon.</w:t>
      </w:r>
      <w:r w:rsidR="00616F7F">
        <w:t xml:space="preserve"> GDPR Personvernerklæring forklarer de rettighetene som den enkelte har til informasjon om seg selv, og «retten til å bli glemt». </w:t>
      </w:r>
      <w:r w:rsidRPr="007E132A">
        <w:t>Personlig og privat informasjon rundt egne ansatte, kunder, leverandører og andre personer som selskapet kommuniserer med, beskyttes og deles</w:t>
      </w:r>
      <w:r w:rsidR="00616F7F">
        <w:t xml:space="preserve"> ikke</w:t>
      </w:r>
      <w:r w:rsidRPr="007E132A">
        <w:t xml:space="preserve"> utenfor selskapets egne systemer. </w:t>
      </w:r>
    </w:p>
    <w:p w14:paraId="66704DA8" w14:textId="3EDD4A62" w:rsidR="006D7AF1" w:rsidRPr="007E132A" w:rsidRDefault="006D7AF1" w:rsidP="007E132A">
      <w:r w:rsidRPr="007E132A">
        <w:t>Sosiale medie</w:t>
      </w:r>
      <w:r w:rsidR="00EC5EC4">
        <w:t>r</w:t>
      </w:r>
      <w:r w:rsidRPr="007E132A">
        <w:t xml:space="preserve"> behandles med forsiktighet og respekt, og ingen bilder eller navn deles uten at aksept er gitt på forhånd.</w:t>
      </w:r>
    </w:p>
    <w:p w14:paraId="4E02AE66" w14:textId="57DB0F6A" w:rsidR="0082798E" w:rsidRDefault="001A0158" w:rsidP="008411F3">
      <w:pPr>
        <w:pStyle w:val="Overskrift1"/>
        <w:rPr>
          <w:rStyle w:val="UndertittelTegn"/>
          <w:sz w:val="22"/>
        </w:rPr>
      </w:pPr>
      <w:bookmarkStart w:id="12" w:name="_Toc200102120"/>
      <w:r>
        <w:rPr>
          <w:rStyle w:val="UndertittelTegn"/>
          <w:sz w:val="22"/>
        </w:rPr>
        <w:t>Funn og t</w:t>
      </w:r>
      <w:r w:rsidR="0082798E" w:rsidRPr="007E132A">
        <w:rPr>
          <w:rStyle w:val="UndertittelTegn"/>
          <w:sz w:val="22"/>
        </w:rPr>
        <w:t>iltak</w:t>
      </w:r>
      <w:r w:rsidR="00EC5EC4">
        <w:rPr>
          <w:rStyle w:val="UndertittelTegn"/>
          <w:sz w:val="22"/>
        </w:rPr>
        <w:t xml:space="preserve"> etter aktsomhetsvurderingen</w:t>
      </w:r>
      <w:bookmarkEnd w:id="12"/>
    </w:p>
    <w:p w14:paraId="577A3A2E" w14:textId="77777777" w:rsidR="00EC5EC4" w:rsidRPr="00EC5EC4" w:rsidRDefault="00EC5EC4" w:rsidP="00EC5EC4"/>
    <w:p w14:paraId="1BF2F0F1" w14:textId="77777777" w:rsidR="00EC5EC4" w:rsidRDefault="00EC5EC4" w:rsidP="00EC5EC4">
      <w:r>
        <w:t>Momenta AS har gjort følgende funn i dette arbeidet:</w:t>
      </w:r>
    </w:p>
    <w:p w14:paraId="52120A8B" w14:textId="77777777" w:rsidR="00EC5EC4" w:rsidRDefault="00EC5EC4" w:rsidP="00EC5EC4"/>
    <w:p w14:paraId="192B4ACB" w14:textId="77777777" w:rsidR="00EC5EC4" w:rsidRDefault="00EC5EC4" w:rsidP="00EC5EC4">
      <w:r w:rsidRPr="00796C0D">
        <w:rPr>
          <w:b/>
          <w:bCs/>
        </w:rPr>
        <w:t>Sysselsetting:</w:t>
      </w:r>
      <w:r>
        <w:t xml:space="preserve"> Vi kan i sterkere grad følge opp våre leverandører på deres faktiske praksis i relasjon til sin leverandørkjede.</w:t>
      </w:r>
    </w:p>
    <w:p w14:paraId="2CE10E7C" w14:textId="77777777" w:rsidR="00EC5EC4" w:rsidRDefault="00EC5EC4" w:rsidP="00EC5EC4"/>
    <w:p w14:paraId="50F5827D" w14:textId="0DEBF35B" w:rsidR="00EC5EC4" w:rsidRDefault="00EC5EC4" w:rsidP="00EC5EC4">
      <w:r w:rsidRPr="00EE301C">
        <w:rPr>
          <w:b/>
          <w:bCs/>
        </w:rPr>
        <w:t>Miljø og klima:</w:t>
      </w:r>
      <w:r>
        <w:rPr>
          <w:b/>
          <w:bCs/>
        </w:rPr>
        <w:t xml:space="preserve"> </w:t>
      </w:r>
      <w:r w:rsidR="001A0158">
        <w:t>Vi kan i større grad søke å påvirke kundene til å forbedre sine miljøprestasjoner gjen</w:t>
      </w:r>
      <w:r w:rsidR="00CF4FB4">
        <w:t>nom styrket fokus på kvalitet på våre produkter. Vi kan bidra til å redusere kundens kjemikalieforbruk og utslipp til miljø.</w:t>
      </w:r>
      <w:r>
        <w:t xml:space="preserve"> </w:t>
      </w:r>
    </w:p>
    <w:p w14:paraId="759BCE46" w14:textId="77777777" w:rsidR="00EC5EC4" w:rsidRDefault="00EC5EC4" w:rsidP="00EC5EC4"/>
    <w:p w14:paraId="75453D9A" w14:textId="5716B2E6" w:rsidR="00EC5EC4" w:rsidRDefault="00EC5EC4" w:rsidP="00EC5EC4">
      <w:pPr>
        <w:rPr>
          <w:rStyle w:val="UndertittelTegn"/>
          <w:sz w:val="22"/>
          <w:szCs w:val="36"/>
        </w:rPr>
      </w:pPr>
      <w:r w:rsidRPr="00EE301C">
        <w:rPr>
          <w:b/>
          <w:bCs/>
        </w:rPr>
        <w:t xml:space="preserve">Forbrukerinteresser (kundens interesser): </w:t>
      </w:r>
      <w:r>
        <w:rPr>
          <w:rStyle w:val="UndertittelTegn"/>
          <w:sz w:val="22"/>
          <w:szCs w:val="36"/>
        </w:rPr>
        <w:t xml:space="preserve">Det er rom for å styrke arbeidet med avvikshåndtering i Momenta AS. Med det menes at det gjøres grundigere analyser av årsaken til problemer gjennom </w:t>
      </w:r>
      <w:proofErr w:type="spellStart"/>
      <w:r>
        <w:rPr>
          <w:rStyle w:val="UndertittelTegn"/>
          <w:sz w:val="22"/>
          <w:szCs w:val="36"/>
        </w:rPr>
        <w:t>rotårsaksanalyse</w:t>
      </w:r>
      <w:proofErr w:type="spellEnd"/>
      <w:r w:rsidR="00CF4FB4">
        <w:rPr>
          <w:rStyle w:val="UndertittelTegn"/>
          <w:sz w:val="22"/>
          <w:szCs w:val="36"/>
        </w:rPr>
        <w:t xml:space="preserve"> som igjen </w:t>
      </w:r>
      <w:r>
        <w:rPr>
          <w:rStyle w:val="UndertittelTegn"/>
          <w:sz w:val="22"/>
          <w:szCs w:val="36"/>
        </w:rPr>
        <w:t>redusere forekomsten av avvik</w:t>
      </w:r>
      <w:r w:rsidR="00CF4FB4">
        <w:rPr>
          <w:rStyle w:val="UndertittelTegn"/>
          <w:sz w:val="22"/>
          <w:szCs w:val="36"/>
        </w:rPr>
        <w:t>.</w:t>
      </w:r>
    </w:p>
    <w:p w14:paraId="7C59259E" w14:textId="77777777" w:rsidR="00EC5EC4" w:rsidRDefault="00EC5EC4" w:rsidP="00EC5EC4">
      <w:pPr>
        <w:rPr>
          <w:rStyle w:val="UndertittelTegn"/>
          <w:sz w:val="22"/>
          <w:szCs w:val="36"/>
        </w:rPr>
      </w:pPr>
    </w:p>
    <w:p w14:paraId="0305152A" w14:textId="3B68C5D4" w:rsidR="00EC5EC4" w:rsidRPr="00901629" w:rsidRDefault="00EC5EC4" w:rsidP="00EC5EC4">
      <w:pPr>
        <w:rPr>
          <w:rStyle w:val="UndertittelTegn"/>
          <w:sz w:val="22"/>
          <w:szCs w:val="36"/>
        </w:rPr>
      </w:pPr>
      <w:r w:rsidRPr="00901629">
        <w:rPr>
          <w:rStyle w:val="UndertittelTegn"/>
          <w:b/>
          <w:bCs/>
          <w:sz w:val="22"/>
          <w:szCs w:val="36"/>
        </w:rPr>
        <w:t xml:space="preserve">Kartlegging av leverandører: </w:t>
      </w:r>
      <w:r>
        <w:rPr>
          <w:rStyle w:val="UndertittelTegn"/>
          <w:sz w:val="22"/>
          <w:szCs w:val="36"/>
        </w:rPr>
        <w:t xml:space="preserve">Det er gjort kartlegging av leverandører og </w:t>
      </w:r>
      <w:r w:rsidR="00CF4FB4">
        <w:rPr>
          <w:rStyle w:val="UndertittelTegn"/>
          <w:sz w:val="22"/>
          <w:szCs w:val="36"/>
        </w:rPr>
        <w:t>den risiko de utgjør for brudd på menneskerettigheter</w:t>
      </w:r>
      <w:r>
        <w:rPr>
          <w:rStyle w:val="UndertittelTegn"/>
          <w:sz w:val="22"/>
          <w:szCs w:val="36"/>
        </w:rPr>
        <w:t>. Vi vil fortsette å følge med på utviklingen i disse selskapene.</w:t>
      </w:r>
    </w:p>
    <w:p w14:paraId="7599E517" w14:textId="77777777" w:rsidR="00DC6009" w:rsidRPr="008411F3" w:rsidRDefault="00DC6009" w:rsidP="007E132A">
      <w:pPr>
        <w:rPr>
          <w:rStyle w:val="UndertittelTegn"/>
          <w:sz w:val="22"/>
          <w:szCs w:val="32"/>
        </w:rPr>
      </w:pPr>
    </w:p>
    <w:p w14:paraId="3A934947" w14:textId="0F6104DA" w:rsidR="00DC6009" w:rsidRPr="008411F3" w:rsidRDefault="00DC6009" w:rsidP="007E132A">
      <w:pPr>
        <w:rPr>
          <w:rStyle w:val="UndertittelTegn"/>
          <w:sz w:val="22"/>
          <w:szCs w:val="32"/>
        </w:rPr>
      </w:pPr>
      <w:r w:rsidRPr="008411F3">
        <w:rPr>
          <w:rStyle w:val="UndertittelTegn"/>
          <w:sz w:val="22"/>
          <w:szCs w:val="32"/>
        </w:rPr>
        <w:t xml:space="preserve">Vi har full åpenhet om vårt arbeide for å sikre grunnleggende menneskerettigheter og anstendige arbeidsforhold og Aktsomhetsvurdering, etiske retningslinjer og Code </w:t>
      </w:r>
      <w:proofErr w:type="spellStart"/>
      <w:r w:rsidRPr="008411F3">
        <w:rPr>
          <w:rStyle w:val="UndertittelTegn"/>
          <w:sz w:val="22"/>
          <w:szCs w:val="32"/>
        </w:rPr>
        <w:t>of</w:t>
      </w:r>
      <w:proofErr w:type="spellEnd"/>
      <w:r w:rsidRPr="008411F3">
        <w:rPr>
          <w:rStyle w:val="UndertittelTegn"/>
          <w:sz w:val="22"/>
          <w:szCs w:val="32"/>
        </w:rPr>
        <w:t xml:space="preserve"> </w:t>
      </w:r>
      <w:proofErr w:type="spellStart"/>
      <w:r w:rsidRPr="008411F3">
        <w:rPr>
          <w:rStyle w:val="UndertittelTegn"/>
          <w:sz w:val="22"/>
          <w:szCs w:val="32"/>
        </w:rPr>
        <w:t>Conduct</w:t>
      </w:r>
      <w:proofErr w:type="spellEnd"/>
      <w:r w:rsidRPr="008411F3">
        <w:rPr>
          <w:rStyle w:val="UndertittelTegn"/>
          <w:sz w:val="22"/>
          <w:szCs w:val="32"/>
        </w:rPr>
        <w:t xml:space="preserve"> legges tilgjengelig på hjemmesiden vår. Vi har også en varslings og informasjonskanal på hjemmesiden.</w:t>
      </w:r>
    </w:p>
    <w:p w14:paraId="7B158031" w14:textId="02E3C473" w:rsidR="00DC6009" w:rsidRDefault="00DC6009" w:rsidP="007E132A">
      <w:pPr>
        <w:rPr>
          <w:rStyle w:val="UndertittelTegn"/>
          <w:sz w:val="22"/>
          <w:szCs w:val="32"/>
        </w:rPr>
      </w:pPr>
    </w:p>
    <w:p w14:paraId="131BB933" w14:textId="6585C8CD" w:rsidR="00EC5EC4" w:rsidRPr="008411F3" w:rsidRDefault="00EC5EC4" w:rsidP="007E132A">
      <w:pPr>
        <w:rPr>
          <w:rStyle w:val="UndertittelTegn"/>
          <w:sz w:val="22"/>
          <w:szCs w:val="32"/>
        </w:rPr>
      </w:pPr>
      <w:r>
        <w:rPr>
          <w:rStyle w:val="UndertittelTegn"/>
          <w:sz w:val="22"/>
          <w:szCs w:val="32"/>
        </w:rPr>
        <w:lastRenderedPageBreak/>
        <w:t xml:space="preserve">Se vedlegg: </w:t>
      </w:r>
      <w:r w:rsidR="00F9500F">
        <w:rPr>
          <w:rStyle w:val="UndertittelTegn"/>
          <w:sz w:val="22"/>
          <w:szCs w:val="32"/>
        </w:rPr>
        <w:t>Ansvarlighetskompasset-Momenta 04.06.25</w:t>
      </w:r>
    </w:p>
    <w:p w14:paraId="7358735F" w14:textId="0E5D0C08" w:rsidR="00F84350" w:rsidRPr="007E132A" w:rsidRDefault="00F84350" w:rsidP="007E132A">
      <w:pPr>
        <w:rPr>
          <w:rStyle w:val="UndertittelTegn"/>
          <w:sz w:val="20"/>
        </w:rPr>
      </w:pPr>
      <w:r w:rsidRPr="007E132A">
        <w:rPr>
          <w:rStyle w:val="UndertittelTegn"/>
          <w:sz w:val="20"/>
        </w:rPr>
        <w:tab/>
      </w:r>
      <w:r w:rsidRPr="007E132A">
        <w:rPr>
          <w:rStyle w:val="UndertittelTegn"/>
          <w:sz w:val="20"/>
        </w:rPr>
        <w:tab/>
      </w:r>
      <w:r w:rsidRPr="007E132A">
        <w:rPr>
          <w:rStyle w:val="UndertittelTegn"/>
          <w:sz w:val="20"/>
        </w:rPr>
        <w:tab/>
      </w:r>
      <w:r w:rsidRPr="007E132A">
        <w:rPr>
          <w:rStyle w:val="UndertittelTegn"/>
          <w:sz w:val="20"/>
        </w:rPr>
        <w:tab/>
      </w:r>
    </w:p>
    <w:p w14:paraId="09C9CBBA" w14:textId="20047ABF" w:rsidR="000006F8" w:rsidRPr="007E132A" w:rsidRDefault="000006F8" w:rsidP="008411F3">
      <w:pPr>
        <w:pBdr>
          <w:top w:val="single" w:sz="2" w:space="1" w:color="0D58C8"/>
        </w:pBdr>
        <w:jc w:val="center"/>
      </w:pPr>
      <w:r w:rsidRPr="007E132A">
        <w:t>SLUTT</w:t>
      </w:r>
    </w:p>
    <w:sectPr w:rsidR="000006F8" w:rsidRPr="007E132A" w:rsidSect="008411F3">
      <w:headerReference w:type="default" r:id="rId19"/>
      <w:footerReference w:type="default" r:id="rId20"/>
      <w:headerReference w:type="first" r:id="rId21"/>
      <w:pgSz w:w="11907" w:h="16840" w:code="9"/>
      <w:pgMar w:top="1021" w:right="850" w:bottom="709" w:left="851" w:header="680" w:footer="0" w:gutter="0"/>
      <w:paperSrc w:first="1" w:other="1"/>
      <w:pgBorders w:offsetFrom="page">
        <w:top w:val="single" w:sz="12" w:space="24" w:color="0D58C8"/>
        <w:left w:val="single" w:sz="12" w:space="24" w:color="0D58C8"/>
        <w:bottom w:val="single" w:sz="12" w:space="24" w:color="0D58C8"/>
        <w:right w:val="single" w:sz="12" w:space="24" w:color="0D58C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16CDA" w14:textId="77777777" w:rsidR="001071AB" w:rsidRDefault="001071AB" w:rsidP="007E132A">
      <w:r>
        <w:separator/>
      </w:r>
    </w:p>
    <w:p w14:paraId="5E6482E8" w14:textId="77777777" w:rsidR="00A33D54" w:rsidRDefault="00A33D54" w:rsidP="007E132A"/>
  </w:endnote>
  <w:endnote w:type="continuationSeparator" w:id="0">
    <w:p w14:paraId="1E216CDB" w14:textId="77777777" w:rsidR="001071AB" w:rsidRDefault="001071AB" w:rsidP="007E132A">
      <w:r>
        <w:continuationSeparator/>
      </w:r>
    </w:p>
    <w:p w14:paraId="2A5ABB3A" w14:textId="77777777" w:rsidR="00A33D54" w:rsidRDefault="00A33D54" w:rsidP="007E132A"/>
    <w:tbl>
      <w:tblPr>
        <w:tblStyle w:val="Tabellrutenett2"/>
        <w:tblW w:w="10503" w:type="dxa"/>
        <w:tblInd w:w="-426" w:type="dxa"/>
        <w:tblBorders>
          <w:top w:val="none" w:sz="0" w:space="0" w:color="auto"/>
          <w:left w:val="none" w:sz="0" w:space="0" w:color="auto"/>
          <w:bottom w:val="single" w:sz="12" w:space="0" w:color="0D58C8"/>
          <w:right w:val="none" w:sz="0" w:space="0" w:color="auto"/>
          <w:insideH w:val="none" w:sz="0" w:space="0" w:color="auto"/>
          <w:insideV w:val="none" w:sz="0" w:space="0" w:color="auto"/>
        </w:tblBorders>
        <w:tblLook w:val="0600" w:firstRow="0" w:lastRow="0" w:firstColumn="0" w:lastColumn="0" w:noHBand="1" w:noVBand="1"/>
      </w:tblPr>
      <w:tblGrid>
        <w:gridCol w:w="2736"/>
        <w:gridCol w:w="5451"/>
        <w:gridCol w:w="1203"/>
        <w:gridCol w:w="1113"/>
      </w:tblGrid>
      <w:tr w:rsidR="007E132A" w:rsidRPr="007E132A" w14:paraId="370E4ADC" w14:textId="77777777" w:rsidTr="007E132A">
        <w:trPr>
          <w:trHeight w:val="278"/>
        </w:trPr>
        <w:tc>
          <w:tcPr>
            <w:tcW w:w="2630" w:type="dxa"/>
            <w:shd w:val="clear" w:color="auto" w:fill="auto"/>
            <w:vAlign w:val="center"/>
          </w:tcPr>
          <w:p w14:paraId="75CD73D6" w14:textId="77777777" w:rsidR="007E132A" w:rsidRPr="007E132A" w:rsidRDefault="007E132A" w:rsidP="007E132A">
            <w:pPr>
              <w:rPr>
                <w:lang w:val="nb"/>
              </w:rPr>
            </w:pPr>
            <w:r w:rsidRPr="007E132A">
              <w:rPr>
                <w:noProof/>
                <w:lang w:val="nb"/>
              </w:rPr>
              <w:drawing>
                <wp:inline distT="0" distB="0" distL="0" distR="0" wp14:anchorId="18C2FD66" wp14:editId="0B7FF5CB">
                  <wp:extent cx="1591310" cy="182880"/>
                  <wp:effectExtent l="0" t="0" r="8890" b="7620"/>
                  <wp:docPr id="292168918" name="Bilde 29216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82880"/>
                          </a:xfrm>
                          <a:prstGeom prst="rect">
                            <a:avLst/>
                          </a:prstGeom>
                          <a:noFill/>
                        </pic:spPr>
                      </pic:pic>
                    </a:graphicData>
                  </a:graphic>
                </wp:inline>
              </w:drawing>
            </w:r>
          </w:p>
        </w:tc>
        <w:tc>
          <w:tcPr>
            <w:tcW w:w="5876" w:type="dxa"/>
            <w:shd w:val="clear" w:color="auto" w:fill="auto"/>
            <w:vAlign w:val="center"/>
          </w:tcPr>
          <w:p w14:paraId="65E1DBCA" w14:textId="77777777" w:rsidR="007E132A" w:rsidRPr="007E132A" w:rsidRDefault="007E132A" w:rsidP="007E132A">
            <w:pPr>
              <w:rPr>
                <w:lang w:val="nb"/>
              </w:rPr>
            </w:pPr>
          </w:p>
        </w:tc>
        <w:tc>
          <w:tcPr>
            <w:tcW w:w="1037" w:type="dxa"/>
            <w:shd w:val="clear" w:color="auto" w:fill="auto"/>
            <w:vAlign w:val="center"/>
          </w:tcPr>
          <w:p w14:paraId="24B9C8C0" w14:textId="77777777" w:rsidR="007E132A" w:rsidRPr="007E132A" w:rsidRDefault="007E132A" w:rsidP="007E132A">
            <w:pPr>
              <w:rPr>
                <w:lang w:val="nb"/>
              </w:rPr>
            </w:pPr>
            <w:r w:rsidRPr="007E132A">
              <w:rPr>
                <w:lang w:val="nb"/>
              </w:rPr>
              <w:t>Revisjon:</w:t>
            </w:r>
          </w:p>
          <w:p w14:paraId="0657249A" w14:textId="77777777" w:rsidR="007E132A" w:rsidRPr="007E132A" w:rsidRDefault="007E132A" w:rsidP="007E132A">
            <w:pPr>
              <w:rPr>
                <w:lang w:val="nb"/>
              </w:rPr>
            </w:pPr>
            <w:r w:rsidRPr="007E132A">
              <w:rPr>
                <w:lang w:val="nb"/>
              </w:rPr>
              <w:t>Godkjent:</w:t>
            </w:r>
          </w:p>
        </w:tc>
        <w:tc>
          <w:tcPr>
            <w:tcW w:w="960" w:type="dxa"/>
            <w:shd w:val="clear" w:color="auto" w:fill="auto"/>
            <w:vAlign w:val="center"/>
          </w:tcPr>
          <w:p w14:paraId="5823D9EC" w14:textId="77777777" w:rsidR="007E132A" w:rsidRPr="007E132A" w:rsidRDefault="007E132A" w:rsidP="007E132A">
            <w:pPr>
              <w:rPr>
                <w:lang w:val="nb"/>
              </w:rPr>
            </w:pPr>
            <w:r w:rsidRPr="007E132A">
              <w:rPr>
                <w:lang w:val="nb"/>
              </w:rPr>
              <w:t>1</w:t>
            </w:r>
          </w:p>
          <w:p w14:paraId="726C127D" w14:textId="77777777" w:rsidR="007E132A" w:rsidRPr="007E132A" w:rsidRDefault="007E132A" w:rsidP="007E132A">
            <w:pPr>
              <w:rPr>
                <w:lang w:val="nb"/>
              </w:rPr>
            </w:pPr>
            <w:r w:rsidRPr="007E132A">
              <w:rPr>
                <w:lang w:val="nb"/>
              </w:rPr>
              <w:t>20.06.23</w:t>
            </w:r>
          </w:p>
        </w:tc>
      </w:tr>
    </w:tbl>
    <w:p w14:paraId="7C1CAB95" w14:textId="77777777" w:rsidR="00083521" w:rsidRDefault="00083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6896" w14:textId="3D129C16" w:rsidR="001071AB" w:rsidRPr="008411F3" w:rsidRDefault="001071AB" w:rsidP="007E132A">
    <w:pPr>
      <w:rPr>
        <w:rFonts w:eastAsiaTheme="majorEastAsia"/>
        <w:sz w:val="16"/>
        <w:szCs w:val="16"/>
        <w:lang w:eastAsia="en-US" w:bidi="en-US"/>
      </w:rPr>
    </w:pPr>
    <w:r w:rsidRPr="008411F3">
      <w:rPr>
        <w:rFonts w:eastAsiaTheme="majorEastAsia"/>
        <w:sz w:val="16"/>
        <w:szCs w:val="16"/>
        <w:lang w:eastAsia="en-US" w:bidi="en-US"/>
      </w:rPr>
      <w:ptab w:relativeTo="margin" w:alignment="right" w:leader="none"/>
    </w:r>
    <w:r w:rsidRPr="008411F3">
      <w:rPr>
        <w:rFonts w:eastAsiaTheme="majorEastAsia"/>
        <w:sz w:val="16"/>
        <w:szCs w:val="16"/>
        <w:lang w:eastAsia="en-US" w:bidi="en-US"/>
      </w:rPr>
      <w:t xml:space="preserve">Side </w:t>
    </w:r>
    <w:r w:rsidRPr="008411F3">
      <w:rPr>
        <w:rFonts w:eastAsiaTheme="majorEastAsia"/>
        <w:sz w:val="16"/>
        <w:szCs w:val="16"/>
        <w:lang w:eastAsia="en-US" w:bidi="en-US"/>
      </w:rPr>
      <w:fldChar w:fldCharType="begin"/>
    </w:r>
    <w:r w:rsidRPr="008411F3">
      <w:rPr>
        <w:rFonts w:eastAsiaTheme="majorEastAsia"/>
        <w:sz w:val="16"/>
        <w:szCs w:val="16"/>
        <w:lang w:eastAsia="en-US" w:bidi="en-US"/>
      </w:rPr>
      <w:instrText>PAGE  \* Arabic  \* MERGEFORMAT</w:instrText>
    </w:r>
    <w:r w:rsidRPr="008411F3">
      <w:rPr>
        <w:rFonts w:eastAsiaTheme="majorEastAsia"/>
        <w:sz w:val="16"/>
        <w:szCs w:val="16"/>
        <w:lang w:eastAsia="en-US" w:bidi="en-US"/>
      </w:rPr>
      <w:fldChar w:fldCharType="separate"/>
    </w:r>
    <w:r w:rsidR="008E09BF" w:rsidRPr="008411F3">
      <w:rPr>
        <w:rFonts w:eastAsiaTheme="majorEastAsia"/>
        <w:noProof/>
        <w:sz w:val="16"/>
        <w:szCs w:val="16"/>
        <w:lang w:eastAsia="en-US" w:bidi="en-US"/>
      </w:rPr>
      <w:t>1</w:t>
    </w:r>
    <w:r w:rsidRPr="008411F3">
      <w:rPr>
        <w:rFonts w:eastAsiaTheme="majorEastAsia"/>
        <w:sz w:val="16"/>
        <w:szCs w:val="16"/>
        <w:lang w:eastAsia="en-US" w:bidi="en-US"/>
      </w:rPr>
      <w:fldChar w:fldCharType="end"/>
    </w:r>
    <w:r w:rsidRPr="008411F3">
      <w:rPr>
        <w:rFonts w:eastAsiaTheme="majorEastAsia"/>
        <w:sz w:val="16"/>
        <w:szCs w:val="16"/>
        <w:lang w:eastAsia="en-US" w:bidi="en-US"/>
      </w:rPr>
      <w:t xml:space="preserve"> av </w:t>
    </w:r>
    <w:r w:rsidRPr="008411F3">
      <w:rPr>
        <w:rFonts w:eastAsiaTheme="majorEastAsia"/>
        <w:sz w:val="16"/>
        <w:szCs w:val="16"/>
        <w:lang w:eastAsia="en-US" w:bidi="en-US"/>
      </w:rPr>
      <w:fldChar w:fldCharType="begin"/>
    </w:r>
    <w:r w:rsidRPr="008411F3">
      <w:rPr>
        <w:rFonts w:eastAsiaTheme="majorEastAsia"/>
        <w:sz w:val="16"/>
        <w:szCs w:val="16"/>
        <w:lang w:eastAsia="en-US" w:bidi="en-US"/>
      </w:rPr>
      <w:instrText>NUMPAGES  \* Arabic  \* MERGEFORMAT</w:instrText>
    </w:r>
    <w:r w:rsidRPr="008411F3">
      <w:rPr>
        <w:rFonts w:eastAsiaTheme="majorEastAsia"/>
        <w:sz w:val="16"/>
        <w:szCs w:val="16"/>
        <w:lang w:eastAsia="en-US" w:bidi="en-US"/>
      </w:rPr>
      <w:fldChar w:fldCharType="separate"/>
    </w:r>
    <w:r w:rsidR="008E09BF" w:rsidRPr="008411F3">
      <w:rPr>
        <w:rFonts w:eastAsiaTheme="majorEastAsia"/>
        <w:noProof/>
        <w:sz w:val="16"/>
        <w:szCs w:val="16"/>
        <w:lang w:eastAsia="en-US" w:bidi="en-US"/>
      </w:rPr>
      <w:t>2</w:t>
    </w:r>
    <w:r w:rsidRPr="008411F3">
      <w:rPr>
        <w:rFonts w:eastAsiaTheme="majorEastAsia"/>
        <w:sz w:val="16"/>
        <w:szCs w:val="16"/>
        <w:lang w:eastAsia="en-US" w:bidi="en-US"/>
      </w:rPr>
      <w:fldChar w:fldCharType="end"/>
    </w:r>
  </w:p>
  <w:p w14:paraId="5C7D7140" w14:textId="77777777" w:rsidR="00A33D54" w:rsidRDefault="00A33D54" w:rsidP="007E1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16CD8" w14:textId="77777777" w:rsidR="001071AB" w:rsidRDefault="001071AB" w:rsidP="007E132A">
      <w:r>
        <w:separator/>
      </w:r>
    </w:p>
    <w:p w14:paraId="0A71E8F4" w14:textId="77777777" w:rsidR="00A33D54" w:rsidRDefault="00A33D54" w:rsidP="007E132A"/>
  </w:footnote>
  <w:footnote w:type="continuationSeparator" w:id="0">
    <w:p w14:paraId="1E216CD9" w14:textId="77777777" w:rsidR="001071AB" w:rsidRDefault="001071AB" w:rsidP="007E132A">
      <w:r>
        <w:continuationSeparator/>
      </w:r>
    </w:p>
    <w:p w14:paraId="43CC86EF" w14:textId="77777777" w:rsidR="00A33D54" w:rsidRDefault="00A33D54" w:rsidP="007E1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10348" w:type="dxa"/>
      <w:tblInd w:w="-142" w:type="dxa"/>
      <w:tblBorders>
        <w:top w:val="none" w:sz="0" w:space="0" w:color="auto"/>
        <w:left w:val="none" w:sz="0" w:space="0" w:color="auto"/>
        <w:bottom w:val="single" w:sz="12" w:space="0" w:color="0D58C8"/>
        <w:right w:val="none" w:sz="0" w:space="0" w:color="auto"/>
        <w:insideH w:val="none" w:sz="0" w:space="0" w:color="auto"/>
        <w:insideV w:val="none" w:sz="0" w:space="0" w:color="auto"/>
      </w:tblBorders>
      <w:tblLook w:val="0600" w:firstRow="0" w:lastRow="0" w:firstColumn="0" w:lastColumn="0" w:noHBand="1" w:noVBand="1"/>
    </w:tblPr>
    <w:tblGrid>
      <w:gridCol w:w="2836"/>
      <w:gridCol w:w="5489"/>
      <w:gridCol w:w="1032"/>
      <w:gridCol w:w="991"/>
    </w:tblGrid>
    <w:tr w:rsidR="007E132A" w:rsidRPr="007E132A" w14:paraId="1D386D3A" w14:textId="77777777" w:rsidTr="008411F3">
      <w:trPr>
        <w:trHeight w:val="278"/>
      </w:trPr>
      <w:tc>
        <w:tcPr>
          <w:tcW w:w="2836" w:type="dxa"/>
          <w:shd w:val="clear" w:color="auto" w:fill="auto"/>
          <w:vAlign w:val="center"/>
        </w:tcPr>
        <w:p w14:paraId="29B8F0EE" w14:textId="77777777" w:rsidR="007E132A" w:rsidRPr="007E132A" w:rsidRDefault="007E132A" w:rsidP="00286032">
          <w:pPr>
            <w:rPr>
              <w:lang w:val="nb"/>
            </w:rPr>
          </w:pPr>
          <w:bookmarkStart w:id="13" w:name="_Hlk137812569"/>
          <w:r w:rsidRPr="007E132A">
            <w:rPr>
              <w:noProof/>
              <w:lang w:val="nb"/>
            </w:rPr>
            <w:drawing>
              <wp:inline distT="0" distB="0" distL="0" distR="0" wp14:anchorId="18C2FD66" wp14:editId="3F116768">
                <wp:extent cx="1381125" cy="329157"/>
                <wp:effectExtent l="0" t="0" r="0" b="0"/>
                <wp:docPr id="1635274863" name="Bilde 163527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74863" name="Bilde 163527486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8205" cy="349910"/>
                        </a:xfrm>
                        <a:prstGeom prst="rect">
                          <a:avLst/>
                        </a:prstGeom>
                        <a:noFill/>
                      </pic:spPr>
                    </pic:pic>
                  </a:graphicData>
                </a:graphic>
              </wp:inline>
            </w:drawing>
          </w:r>
        </w:p>
      </w:tc>
      <w:tc>
        <w:tcPr>
          <w:tcW w:w="5489" w:type="dxa"/>
          <w:shd w:val="clear" w:color="auto" w:fill="auto"/>
          <w:vAlign w:val="center"/>
        </w:tcPr>
        <w:p w14:paraId="36FF99ED" w14:textId="796F88FF" w:rsidR="007E132A" w:rsidRPr="008411F3" w:rsidRDefault="008411F3" w:rsidP="00DE4F74">
          <w:pPr>
            <w:rPr>
              <w:b/>
              <w:bCs/>
              <w:sz w:val="24"/>
              <w:szCs w:val="32"/>
              <w:lang w:val="nb"/>
            </w:rPr>
          </w:pPr>
          <w:r w:rsidRPr="008411F3">
            <w:rPr>
              <w:b/>
              <w:bCs/>
              <w:sz w:val="28"/>
              <w:szCs w:val="36"/>
              <w:lang w:val="nb"/>
            </w:rPr>
            <w:t>Aktsomhets</w:t>
          </w:r>
          <w:r w:rsidR="00286032">
            <w:rPr>
              <w:b/>
              <w:bCs/>
              <w:sz w:val="28"/>
              <w:szCs w:val="36"/>
              <w:lang w:val="nb"/>
            </w:rPr>
            <w:t>vurdering</w:t>
          </w:r>
        </w:p>
      </w:tc>
      <w:tc>
        <w:tcPr>
          <w:tcW w:w="1032" w:type="dxa"/>
          <w:shd w:val="clear" w:color="auto" w:fill="auto"/>
          <w:vAlign w:val="center"/>
        </w:tcPr>
        <w:p w14:paraId="06C0ED2C" w14:textId="77777777" w:rsidR="007E132A" w:rsidRPr="008411F3" w:rsidRDefault="007E132A" w:rsidP="007E132A">
          <w:pPr>
            <w:rPr>
              <w:sz w:val="18"/>
              <w:szCs w:val="22"/>
              <w:lang w:val="nb"/>
            </w:rPr>
          </w:pPr>
          <w:r w:rsidRPr="008411F3">
            <w:rPr>
              <w:sz w:val="18"/>
              <w:szCs w:val="22"/>
              <w:lang w:val="nb"/>
            </w:rPr>
            <w:t>Revisjon:</w:t>
          </w:r>
        </w:p>
        <w:p w14:paraId="32575CD2" w14:textId="77777777" w:rsidR="007E132A" w:rsidRPr="008411F3" w:rsidRDefault="007E132A" w:rsidP="007E132A">
          <w:pPr>
            <w:rPr>
              <w:sz w:val="18"/>
              <w:szCs w:val="22"/>
              <w:lang w:val="nb"/>
            </w:rPr>
          </w:pPr>
          <w:r w:rsidRPr="008411F3">
            <w:rPr>
              <w:sz w:val="18"/>
              <w:szCs w:val="22"/>
              <w:lang w:val="nb"/>
            </w:rPr>
            <w:t>Godkjent:</w:t>
          </w:r>
        </w:p>
      </w:tc>
      <w:tc>
        <w:tcPr>
          <w:tcW w:w="991" w:type="dxa"/>
          <w:shd w:val="clear" w:color="auto" w:fill="auto"/>
          <w:vAlign w:val="center"/>
        </w:tcPr>
        <w:p w14:paraId="5C90A1BB" w14:textId="0ADF5350" w:rsidR="007E132A" w:rsidRPr="008411F3" w:rsidRDefault="00DE1030" w:rsidP="007E132A">
          <w:pPr>
            <w:rPr>
              <w:sz w:val="18"/>
              <w:szCs w:val="22"/>
              <w:lang w:val="nb"/>
            </w:rPr>
          </w:pPr>
          <w:r>
            <w:rPr>
              <w:sz w:val="18"/>
              <w:szCs w:val="22"/>
              <w:lang w:val="nb"/>
            </w:rPr>
            <w:t>3</w:t>
          </w:r>
        </w:p>
        <w:p w14:paraId="33995AAD" w14:textId="12FE961E" w:rsidR="007E132A" w:rsidRPr="008411F3" w:rsidRDefault="009B6284" w:rsidP="007E132A">
          <w:pPr>
            <w:rPr>
              <w:sz w:val="18"/>
              <w:szCs w:val="22"/>
              <w:lang w:val="nb"/>
            </w:rPr>
          </w:pPr>
          <w:r>
            <w:rPr>
              <w:sz w:val="18"/>
              <w:szCs w:val="22"/>
              <w:lang w:val="nb"/>
            </w:rPr>
            <w:t>0</w:t>
          </w:r>
          <w:r w:rsidR="00FB0EC5">
            <w:rPr>
              <w:sz w:val="18"/>
              <w:szCs w:val="22"/>
              <w:lang w:val="nb"/>
            </w:rPr>
            <w:t>6</w:t>
          </w:r>
          <w:r w:rsidR="00DB7833">
            <w:rPr>
              <w:sz w:val="18"/>
              <w:szCs w:val="22"/>
              <w:lang w:val="nb"/>
            </w:rPr>
            <w:t>.0</w:t>
          </w:r>
          <w:r>
            <w:rPr>
              <w:sz w:val="18"/>
              <w:szCs w:val="22"/>
              <w:lang w:val="nb"/>
            </w:rPr>
            <w:t>6</w:t>
          </w:r>
          <w:r w:rsidR="00DB7833">
            <w:rPr>
              <w:sz w:val="18"/>
              <w:szCs w:val="22"/>
              <w:lang w:val="nb"/>
            </w:rPr>
            <w:t>.2</w:t>
          </w:r>
          <w:r w:rsidR="00DE1030">
            <w:rPr>
              <w:sz w:val="18"/>
              <w:szCs w:val="22"/>
              <w:lang w:val="nb"/>
            </w:rPr>
            <w:t>5</w:t>
          </w:r>
        </w:p>
      </w:tc>
    </w:tr>
    <w:bookmarkEnd w:id="13"/>
  </w:tbl>
  <w:p w14:paraId="1E216CE7" w14:textId="77777777" w:rsidR="001071AB" w:rsidRPr="007B1C9B" w:rsidRDefault="001071AB" w:rsidP="007E132A">
    <w:pPr>
      <w:pStyle w:val="Topptekst"/>
    </w:pPr>
  </w:p>
  <w:p w14:paraId="545B2955" w14:textId="77777777" w:rsidR="00A33D54" w:rsidRDefault="00A33D54" w:rsidP="007E13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jc w:val="center"/>
      <w:tblBorders>
        <w:bottom w:val="single" w:sz="12" w:space="0" w:color="53B95B"/>
      </w:tblBorders>
      <w:tblLayout w:type="fixed"/>
      <w:tblLook w:val="0000" w:firstRow="0" w:lastRow="0" w:firstColumn="0" w:lastColumn="0" w:noHBand="0" w:noVBand="0"/>
    </w:tblPr>
    <w:tblGrid>
      <w:gridCol w:w="2977"/>
      <w:gridCol w:w="4254"/>
      <w:gridCol w:w="1417"/>
      <w:gridCol w:w="1275"/>
    </w:tblGrid>
    <w:tr w:rsidR="001071AB" w:rsidRPr="002E27A3" w14:paraId="1E216CF3" w14:textId="77777777" w:rsidTr="00607DA8">
      <w:trPr>
        <w:cantSplit/>
        <w:jc w:val="center"/>
      </w:trPr>
      <w:tc>
        <w:tcPr>
          <w:tcW w:w="2977" w:type="dxa"/>
          <w:vAlign w:val="center"/>
        </w:tcPr>
        <w:p w14:paraId="1E216CE9" w14:textId="77777777" w:rsidR="001071AB" w:rsidRPr="002E27A3" w:rsidRDefault="001071AB" w:rsidP="007E132A">
          <w:pPr>
            <w:pStyle w:val="Topptekst"/>
          </w:pPr>
          <w:r w:rsidRPr="00A750C5">
            <w:rPr>
              <w:noProof/>
            </w:rPr>
            <w:drawing>
              <wp:inline distT="0" distB="0" distL="0" distR="0" wp14:anchorId="1E216CF7" wp14:editId="1E216CF8">
                <wp:extent cx="1727835" cy="375285"/>
                <wp:effectExtent l="19050" t="0" r="5715" b="0"/>
                <wp:docPr id="1632049221" name="Bilde 1632049221" descr="Logo800x174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800x174_M"/>
                        <pic:cNvPicPr>
                          <a:picLocks noChangeAspect="1" noChangeArrowheads="1"/>
                        </pic:cNvPicPr>
                      </pic:nvPicPr>
                      <pic:blipFill>
                        <a:blip r:embed="rId1"/>
                        <a:srcRect/>
                        <a:stretch>
                          <a:fillRect/>
                        </a:stretch>
                      </pic:blipFill>
                      <pic:spPr bwMode="auto">
                        <a:xfrm>
                          <a:off x="0" y="0"/>
                          <a:ext cx="1727835" cy="375285"/>
                        </a:xfrm>
                        <a:prstGeom prst="rect">
                          <a:avLst/>
                        </a:prstGeom>
                        <a:noFill/>
                        <a:ln w="9525">
                          <a:noFill/>
                          <a:miter lim="800000"/>
                          <a:headEnd/>
                          <a:tailEnd/>
                        </a:ln>
                      </pic:spPr>
                    </pic:pic>
                  </a:graphicData>
                </a:graphic>
              </wp:inline>
            </w:drawing>
          </w:r>
        </w:p>
      </w:tc>
      <w:tc>
        <w:tcPr>
          <w:tcW w:w="4254" w:type="dxa"/>
          <w:vAlign w:val="center"/>
        </w:tcPr>
        <w:p w14:paraId="1E216CEA" w14:textId="77777777" w:rsidR="001071AB" w:rsidRPr="00786B57" w:rsidRDefault="001071AB" w:rsidP="007E132A">
          <w:pPr>
            <w:pStyle w:val="Topptekst"/>
          </w:pPr>
          <w:r>
            <w:t>KVALITET OG MILJØ HÅNDBOK</w:t>
          </w:r>
        </w:p>
      </w:tc>
      <w:tc>
        <w:tcPr>
          <w:tcW w:w="1417" w:type="dxa"/>
        </w:tcPr>
        <w:p w14:paraId="3775FC9A" w14:textId="77777777" w:rsidR="001071AB" w:rsidRPr="00962CEC" w:rsidRDefault="001071AB" w:rsidP="007E132A">
          <w:pPr>
            <w:pStyle w:val="Topptekst"/>
          </w:pPr>
          <w:r w:rsidRPr="00962CEC">
            <w:t>Dokument</w:t>
          </w:r>
        </w:p>
        <w:p w14:paraId="44687F08" w14:textId="77777777" w:rsidR="001071AB" w:rsidRPr="00962CEC" w:rsidRDefault="001071AB" w:rsidP="007E132A">
          <w:pPr>
            <w:pStyle w:val="Topptekst"/>
          </w:pPr>
          <w:r w:rsidRPr="00962CEC">
            <w:t>Revisjon</w:t>
          </w:r>
        </w:p>
        <w:p w14:paraId="1E216CEE" w14:textId="77DE1CA3" w:rsidR="001071AB" w:rsidRPr="000E0835" w:rsidRDefault="001071AB" w:rsidP="007E132A">
          <w:pPr>
            <w:pStyle w:val="Topptekst"/>
          </w:pPr>
          <w:r w:rsidRPr="00962CEC">
            <w:t>Godkjent</w:t>
          </w:r>
        </w:p>
      </w:tc>
      <w:tc>
        <w:tcPr>
          <w:tcW w:w="1275" w:type="dxa"/>
        </w:tcPr>
        <w:p w14:paraId="1E216CEF" w14:textId="77777777" w:rsidR="001071AB" w:rsidRPr="00786B57" w:rsidRDefault="001071AB" w:rsidP="007E132A">
          <w:pPr>
            <w:pStyle w:val="Topptekst"/>
          </w:pPr>
          <w:r w:rsidRPr="00786B57">
            <w:t>KH</w:t>
          </w:r>
          <w:r>
            <w:t>1</w:t>
          </w:r>
          <w:r w:rsidRPr="00786B57">
            <w:t>-01.</w:t>
          </w:r>
          <w:r>
            <w:t>01</w:t>
          </w:r>
        </w:p>
        <w:p w14:paraId="1E216CF0" w14:textId="7EE592CA" w:rsidR="001071AB" w:rsidRPr="00786B57" w:rsidRDefault="001071AB" w:rsidP="007E132A">
          <w:pPr>
            <w:pStyle w:val="Topptekst"/>
          </w:pPr>
          <w:r>
            <w:t xml:space="preserve">24 </w:t>
          </w:r>
        </w:p>
        <w:p w14:paraId="1E216CF2" w14:textId="755F0593" w:rsidR="001071AB" w:rsidRPr="00786B57" w:rsidRDefault="001071AB" w:rsidP="007E132A">
          <w:pPr>
            <w:pStyle w:val="Topptekst"/>
          </w:pPr>
          <w:r>
            <w:t>08.09.2015</w:t>
          </w:r>
        </w:p>
      </w:tc>
    </w:tr>
  </w:tbl>
  <w:p w14:paraId="1E216CF4" w14:textId="77777777" w:rsidR="001071AB" w:rsidRPr="007B1C9B" w:rsidRDefault="001071AB" w:rsidP="007E132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8E4"/>
    <w:multiLevelType w:val="hybridMultilevel"/>
    <w:tmpl w:val="C4FC7B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AD5436"/>
    <w:multiLevelType w:val="multilevel"/>
    <w:tmpl w:val="1A00D468"/>
    <w:lvl w:ilvl="0">
      <w:start w:val="1"/>
      <w:numFmt w:val="decimal"/>
      <w:pStyle w:val="Overskrift1"/>
      <w:lvlText w:val="%1"/>
      <w:lvlJc w:val="left"/>
      <w:pPr>
        <w:tabs>
          <w:tab w:val="num" w:pos="720"/>
        </w:tabs>
        <w:ind w:left="720" w:hanging="720"/>
      </w:pPr>
    </w:lvl>
    <w:lvl w:ilvl="1">
      <w:start w:val="1"/>
      <w:numFmt w:val="decimal"/>
      <w:pStyle w:val="Overskrift2"/>
      <w:lvlText w:val="%1.%2"/>
      <w:lvlJc w:val="left"/>
      <w:pPr>
        <w:tabs>
          <w:tab w:val="num" w:pos="1004"/>
        </w:tabs>
        <w:ind w:left="1004" w:hanging="720"/>
      </w:pPr>
    </w:lvl>
    <w:lvl w:ilvl="2">
      <w:start w:val="1"/>
      <w:numFmt w:val="decimal"/>
      <w:lvlText w:val="%1.%2.%3"/>
      <w:lvlJc w:val="left"/>
      <w:pPr>
        <w:tabs>
          <w:tab w:val="num" w:pos="720"/>
        </w:tabs>
        <w:ind w:left="720" w:hanging="720"/>
      </w:pPr>
    </w:lvl>
    <w:lvl w:ilvl="3">
      <w:start w:val="1"/>
      <w:numFmt w:val="decimal"/>
      <w:pStyle w:val="Overskrift4"/>
      <w:lvlText w:val="%1.%2.%3.%4"/>
      <w:lvlJc w:val="left"/>
      <w:pPr>
        <w:tabs>
          <w:tab w:val="num" w:pos="1080"/>
        </w:tabs>
        <w:ind w:left="737" w:hanging="737"/>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23BE59B4"/>
    <w:multiLevelType w:val="hybridMultilevel"/>
    <w:tmpl w:val="17AC84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E52FDA"/>
    <w:multiLevelType w:val="hybridMultilevel"/>
    <w:tmpl w:val="13E0DD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B202032"/>
    <w:multiLevelType w:val="hybridMultilevel"/>
    <w:tmpl w:val="D20CA14E"/>
    <w:lvl w:ilvl="0" w:tplc="EFBA435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C904160"/>
    <w:multiLevelType w:val="hybridMultilevel"/>
    <w:tmpl w:val="16E0D1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D35CF1"/>
    <w:multiLevelType w:val="hybridMultilevel"/>
    <w:tmpl w:val="A4AAA8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DC47C84"/>
    <w:multiLevelType w:val="multilevel"/>
    <w:tmpl w:val="2DB620F6"/>
    <w:lvl w:ilvl="0">
      <w:start w:val="1"/>
      <w:numFmt w:val="decimal"/>
      <w:lvlText w:val="%1."/>
      <w:lvlJc w:val="left"/>
      <w:pPr>
        <w:tabs>
          <w:tab w:val="num" w:pos="1440"/>
        </w:tabs>
        <w:ind w:left="1440" w:hanging="720"/>
      </w:pPr>
      <w:rPr>
        <w:rFonts w:ascii="Verdana" w:eastAsia="Verdana" w:hAnsi="Verdana" w:cs="Verdana" w:hint="default"/>
        <w:b w:val="0"/>
        <w:bCs w:val="0"/>
        <w:i w:val="0"/>
        <w:iCs w:val="0"/>
        <w:color w:val="365F91"/>
        <w:w w:val="99"/>
        <w:sz w:val="20"/>
        <w:szCs w:val="20"/>
        <w:lang w:val="nb" w:eastAsia="en-US" w:bidi="ar-SA"/>
      </w:rPr>
    </w:lvl>
    <w:lvl w:ilvl="1">
      <w:start w:val="1"/>
      <w:numFmt w:val="decimal"/>
      <w:lvlText w:val="%1.%2"/>
      <w:lvlJc w:val="left"/>
      <w:pPr>
        <w:tabs>
          <w:tab w:val="num" w:pos="1724"/>
        </w:tabs>
        <w:ind w:left="1724"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457" w:hanging="737"/>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8" w15:restartNumberingAfterBreak="0">
    <w:nsid w:val="2E4D0627"/>
    <w:multiLevelType w:val="hybridMultilevel"/>
    <w:tmpl w:val="104469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E8C71D9"/>
    <w:multiLevelType w:val="hybridMultilevel"/>
    <w:tmpl w:val="C992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E7673E"/>
    <w:multiLevelType w:val="hybridMultilevel"/>
    <w:tmpl w:val="301E5CE0"/>
    <w:lvl w:ilvl="0" w:tplc="AF587244">
      <w:numFmt w:val="bullet"/>
      <w:lvlText w:val="-"/>
      <w:lvlJc w:val="left"/>
      <w:pPr>
        <w:ind w:left="720" w:hanging="360"/>
      </w:pPr>
      <w:rPr>
        <w:rFonts w:ascii="Verdana" w:eastAsia="Times New Roman" w:hAnsi="Verdan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16675C"/>
    <w:multiLevelType w:val="hybridMultilevel"/>
    <w:tmpl w:val="F1CCAC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5220D7F"/>
    <w:multiLevelType w:val="hybridMultilevel"/>
    <w:tmpl w:val="10F04138"/>
    <w:lvl w:ilvl="0" w:tplc="39E2E446">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805452C"/>
    <w:multiLevelType w:val="hybridMultilevel"/>
    <w:tmpl w:val="5770E68A"/>
    <w:lvl w:ilvl="0" w:tplc="2E04D220">
      <w:numFmt w:val="bullet"/>
      <w:lvlText w:val="•"/>
      <w:lvlJc w:val="left"/>
      <w:pPr>
        <w:ind w:left="720" w:hanging="720"/>
      </w:pPr>
      <w:rPr>
        <w:rFonts w:ascii="Verdana" w:eastAsia="Times New Roman" w:hAnsi="Verdana"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A371CF3"/>
    <w:multiLevelType w:val="hybridMultilevel"/>
    <w:tmpl w:val="906A9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2033A24"/>
    <w:multiLevelType w:val="hybridMultilevel"/>
    <w:tmpl w:val="9FA868DA"/>
    <w:lvl w:ilvl="0" w:tplc="2E04D220">
      <w:numFmt w:val="bullet"/>
      <w:lvlText w:val="•"/>
      <w:lvlJc w:val="left"/>
      <w:pPr>
        <w:ind w:left="1080" w:hanging="720"/>
      </w:pPr>
      <w:rPr>
        <w:rFonts w:ascii="Verdana" w:eastAsia="Times New Roman" w:hAnsi="Verdan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7A53A71"/>
    <w:multiLevelType w:val="hybridMultilevel"/>
    <w:tmpl w:val="68F27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B110FFE"/>
    <w:multiLevelType w:val="hybridMultilevel"/>
    <w:tmpl w:val="6EF07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14100DB"/>
    <w:multiLevelType w:val="hybridMultilevel"/>
    <w:tmpl w:val="EB5257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53BF194C"/>
    <w:multiLevelType w:val="hybridMultilevel"/>
    <w:tmpl w:val="74789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EFF3583"/>
    <w:multiLevelType w:val="hybridMultilevel"/>
    <w:tmpl w:val="FE2A60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0B95E9C"/>
    <w:multiLevelType w:val="hybridMultilevel"/>
    <w:tmpl w:val="C70CC3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7F90F9D"/>
    <w:multiLevelType w:val="hybridMultilevel"/>
    <w:tmpl w:val="59CA0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C9A14BD"/>
    <w:multiLevelType w:val="hybridMultilevel"/>
    <w:tmpl w:val="AD202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FD62B32"/>
    <w:multiLevelType w:val="hybridMultilevel"/>
    <w:tmpl w:val="C2B051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3B82215"/>
    <w:multiLevelType w:val="hybridMultilevel"/>
    <w:tmpl w:val="8272BA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56324CA"/>
    <w:multiLevelType w:val="hybridMultilevel"/>
    <w:tmpl w:val="FF4000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98B0D9F"/>
    <w:multiLevelType w:val="hybridMultilevel"/>
    <w:tmpl w:val="96F01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A887BB1"/>
    <w:multiLevelType w:val="hybridMultilevel"/>
    <w:tmpl w:val="0BC4B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B3A3910"/>
    <w:multiLevelType w:val="hybridMultilevel"/>
    <w:tmpl w:val="36803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DDE7F6B"/>
    <w:multiLevelType w:val="hybridMultilevel"/>
    <w:tmpl w:val="F8800A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EDD3266"/>
    <w:multiLevelType w:val="hybridMultilevel"/>
    <w:tmpl w:val="46B645FE"/>
    <w:lvl w:ilvl="0" w:tplc="2E04D220">
      <w:numFmt w:val="bullet"/>
      <w:lvlText w:val="•"/>
      <w:lvlJc w:val="left"/>
      <w:pPr>
        <w:ind w:left="1080" w:hanging="720"/>
      </w:pPr>
      <w:rPr>
        <w:rFonts w:ascii="Verdana" w:eastAsia="Times New Roman" w:hAnsi="Verdan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69336033">
    <w:abstractNumId w:val="5"/>
  </w:num>
  <w:num w:numId="2" w16cid:durableId="783040433">
    <w:abstractNumId w:val="29"/>
  </w:num>
  <w:num w:numId="3" w16cid:durableId="1652254212">
    <w:abstractNumId w:val="20"/>
  </w:num>
  <w:num w:numId="4" w16cid:durableId="1583487235">
    <w:abstractNumId w:val="26"/>
  </w:num>
  <w:num w:numId="5" w16cid:durableId="426312993">
    <w:abstractNumId w:val="16"/>
  </w:num>
  <w:num w:numId="6" w16cid:durableId="798688107">
    <w:abstractNumId w:val="22"/>
  </w:num>
  <w:num w:numId="7" w16cid:durableId="501579385">
    <w:abstractNumId w:val="1"/>
  </w:num>
  <w:num w:numId="8" w16cid:durableId="287784252">
    <w:abstractNumId w:val="11"/>
  </w:num>
  <w:num w:numId="9" w16cid:durableId="1703825507">
    <w:abstractNumId w:val="18"/>
  </w:num>
  <w:num w:numId="10" w16cid:durableId="332341699">
    <w:abstractNumId w:val="8"/>
  </w:num>
  <w:num w:numId="11" w16cid:durableId="1819959414">
    <w:abstractNumId w:val="21"/>
  </w:num>
  <w:num w:numId="12" w16cid:durableId="135418000">
    <w:abstractNumId w:val="30"/>
  </w:num>
  <w:num w:numId="13" w16cid:durableId="263660676">
    <w:abstractNumId w:val="3"/>
  </w:num>
  <w:num w:numId="14" w16cid:durableId="933173743">
    <w:abstractNumId w:val="27"/>
  </w:num>
  <w:num w:numId="15" w16cid:durableId="288441138">
    <w:abstractNumId w:val="23"/>
  </w:num>
  <w:num w:numId="16" w16cid:durableId="1750424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410854">
    <w:abstractNumId w:val="1"/>
  </w:num>
  <w:num w:numId="18" w16cid:durableId="577131118">
    <w:abstractNumId w:val="1"/>
  </w:num>
  <w:num w:numId="19" w16cid:durableId="62218580">
    <w:abstractNumId w:val="1"/>
  </w:num>
  <w:num w:numId="20" w16cid:durableId="1883321264">
    <w:abstractNumId w:val="1"/>
  </w:num>
  <w:num w:numId="21" w16cid:durableId="1444499361">
    <w:abstractNumId w:val="1"/>
  </w:num>
  <w:num w:numId="22" w16cid:durableId="871574718">
    <w:abstractNumId w:val="0"/>
  </w:num>
  <w:num w:numId="23" w16cid:durableId="465049376">
    <w:abstractNumId w:val="10"/>
  </w:num>
  <w:num w:numId="24" w16cid:durableId="78063799">
    <w:abstractNumId w:val="2"/>
  </w:num>
  <w:num w:numId="25" w16cid:durableId="98304990">
    <w:abstractNumId w:val="24"/>
  </w:num>
  <w:num w:numId="26" w16cid:durableId="1120301821">
    <w:abstractNumId w:val="1"/>
  </w:num>
  <w:num w:numId="27" w16cid:durableId="1585727859">
    <w:abstractNumId w:val="1"/>
  </w:num>
  <w:num w:numId="28" w16cid:durableId="346254605">
    <w:abstractNumId w:val="25"/>
  </w:num>
  <w:num w:numId="29" w16cid:durableId="1240796560">
    <w:abstractNumId w:val="17"/>
  </w:num>
  <w:num w:numId="30" w16cid:durableId="82461721">
    <w:abstractNumId w:val="15"/>
  </w:num>
  <w:num w:numId="31" w16cid:durableId="550386986">
    <w:abstractNumId w:val="13"/>
  </w:num>
  <w:num w:numId="32" w16cid:durableId="932398674">
    <w:abstractNumId w:val="1"/>
  </w:num>
  <w:num w:numId="33" w16cid:durableId="413167823">
    <w:abstractNumId w:val="1"/>
  </w:num>
  <w:num w:numId="34" w16cid:durableId="1724909828">
    <w:abstractNumId w:val="31"/>
  </w:num>
  <w:num w:numId="35" w16cid:durableId="283584573">
    <w:abstractNumId w:val="19"/>
  </w:num>
  <w:num w:numId="36" w16cid:durableId="781460182">
    <w:abstractNumId w:val="7"/>
  </w:num>
  <w:num w:numId="37" w16cid:durableId="246622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4855003">
    <w:abstractNumId w:val="4"/>
  </w:num>
  <w:num w:numId="39" w16cid:durableId="1917787910">
    <w:abstractNumId w:val="1"/>
  </w:num>
  <w:num w:numId="40" w16cid:durableId="79759298">
    <w:abstractNumId w:val="1"/>
  </w:num>
  <w:num w:numId="41" w16cid:durableId="1247494754">
    <w:abstractNumId w:val="1"/>
  </w:num>
  <w:num w:numId="42" w16cid:durableId="378088270">
    <w:abstractNumId w:val="1"/>
  </w:num>
  <w:num w:numId="43" w16cid:durableId="1782989437">
    <w:abstractNumId w:val="1"/>
  </w:num>
  <w:num w:numId="44" w16cid:durableId="490027650">
    <w:abstractNumId w:val="14"/>
  </w:num>
  <w:num w:numId="45" w16cid:durableId="935601504">
    <w:abstractNumId w:val="28"/>
  </w:num>
  <w:num w:numId="46" w16cid:durableId="795368271">
    <w:abstractNumId w:val="6"/>
  </w:num>
  <w:num w:numId="47" w16cid:durableId="395856858">
    <w:abstractNumId w:val="9"/>
  </w:num>
  <w:num w:numId="48" w16cid:durableId="5636935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intFractionalCharacterWidth/>
  <w:embedSystemFonts/>
  <w:activeWritingStyle w:appName="MSWord" w:lang="en-US" w:vendorID="8" w:dllVersion="513" w:checkStyle="1"/>
  <w:activeWritingStyle w:appName="MSWord" w:lang="nb-NO" w:vendorID="666" w:dllVersion="513" w:checkStyle="1"/>
  <w:activeWritingStyle w:appName="MSWord" w:lang="nb-NO" w:vendorID="22"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4E"/>
    <w:rsid w:val="000006F8"/>
    <w:rsid w:val="00001DBC"/>
    <w:rsid w:val="00006CAA"/>
    <w:rsid w:val="00010F06"/>
    <w:rsid w:val="00014DBA"/>
    <w:rsid w:val="00014F21"/>
    <w:rsid w:val="00015923"/>
    <w:rsid w:val="00017438"/>
    <w:rsid w:val="00022163"/>
    <w:rsid w:val="0002216F"/>
    <w:rsid w:val="000239F2"/>
    <w:rsid w:val="0002657F"/>
    <w:rsid w:val="00026894"/>
    <w:rsid w:val="0003024F"/>
    <w:rsid w:val="00036D10"/>
    <w:rsid w:val="00050283"/>
    <w:rsid w:val="000526D6"/>
    <w:rsid w:val="00054FB7"/>
    <w:rsid w:val="000616FF"/>
    <w:rsid w:val="00062DB5"/>
    <w:rsid w:val="00066156"/>
    <w:rsid w:val="00071EB5"/>
    <w:rsid w:val="00083521"/>
    <w:rsid w:val="00093BA8"/>
    <w:rsid w:val="00094678"/>
    <w:rsid w:val="000A55BB"/>
    <w:rsid w:val="000B0644"/>
    <w:rsid w:val="000B2936"/>
    <w:rsid w:val="000B3DEB"/>
    <w:rsid w:val="000B5C77"/>
    <w:rsid w:val="000C18FD"/>
    <w:rsid w:val="000C4D1A"/>
    <w:rsid w:val="000C5CB4"/>
    <w:rsid w:val="000D040D"/>
    <w:rsid w:val="000D091E"/>
    <w:rsid w:val="000D26D1"/>
    <w:rsid w:val="000D2974"/>
    <w:rsid w:val="000D5087"/>
    <w:rsid w:val="000D65B3"/>
    <w:rsid w:val="000E43AD"/>
    <w:rsid w:val="000E47DD"/>
    <w:rsid w:val="000E4D0A"/>
    <w:rsid w:val="000E738C"/>
    <w:rsid w:val="00105516"/>
    <w:rsid w:val="001071AB"/>
    <w:rsid w:val="00113FE0"/>
    <w:rsid w:val="0011458D"/>
    <w:rsid w:val="00120D8B"/>
    <w:rsid w:val="00121203"/>
    <w:rsid w:val="0012214D"/>
    <w:rsid w:val="001241F2"/>
    <w:rsid w:val="001258D3"/>
    <w:rsid w:val="00132D0C"/>
    <w:rsid w:val="0013718B"/>
    <w:rsid w:val="00141B5C"/>
    <w:rsid w:val="0014215E"/>
    <w:rsid w:val="00146771"/>
    <w:rsid w:val="001467B6"/>
    <w:rsid w:val="00151AE3"/>
    <w:rsid w:val="00152A07"/>
    <w:rsid w:val="00156C8D"/>
    <w:rsid w:val="00160A3E"/>
    <w:rsid w:val="00166912"/>
    <w:rsid w:val="00166C6C"/>
    <w:rsid w:val="00177CE4"/>
    <w:rsid w:val="00182B9C"/>
    <w:rsid w:val="00187511"/>
    <w:rsid w:val="001A0158"/>
    <w:rsid w:val="001A33F1"/>
    <w:rsid w:val="001A766B"/>
    <w:rsid w:val="001B501A"/>
    <w:rsid w:val="001C6180"/>
    <w:rsid w:val="001C7189"/>
    <w:rsid w:val="001C7F32"/>
    <w:rsid w:val="001D3E57"/>
    <w:rsid w:val="001D6369"/>
    <w:rsid w:val="001E4954"/>
    <w:rsid w:val="001E511F"/>
    <w:rsid w:val="001E7BC5"/>
    <w:rsid w:val="001F22CA"/>
    <w:rsid w:val="001F4520"/>
    <w:rsid w:val="001F6A89"/>
    <w:rsid w:val="00200FB8"/>
    <w:rsid w:val="002156AF"/>
    <w:rsid w:val="00215B95"/>
    <w:rsid w:val="0021668F"/>
    <w:rsid w:val="00221997"/>
    <w:rsid w:val="0022771B"/>
    <w:rsid w:val="00236A4F"/>
    <w:rsid w:val="00240D6B"/>
    <w:rsid w:val="00243472"/>
    <w:rsid w:val="0024697C"/>
    <w:rsid w:val="002578DA"/>
    <w:rsid w:val="002729E9"/>
    <w:rsid w:val="00273096"/>
    <w:rsid w:val="002739EF"/>
    <w:rsid w:val="00281BD5"/>
    <w:rsid w:val="00286032"/>
    <w:rsid w:val="00290118"/>
    <w:rsid w:val="0029318D"/>
    <w:rsid w:val="002A2B59"/>
    <w:rsid w:val="002A2C3F"/>
    <w:rsid w:val="002A4502"/>
    <w:rsid w:val="002A66DA"/>
    <w:rsid w:val="002B4891"/>
    <w:rsid w:val="002C3664"/>
    <w:rsid w:val="002C479D"/>
    <w:rsid w:val="002D28C7"/>
    <w:rsid w:val="002D2967"/>
    <w:rsid w:val="00305A84"/>
    <w:rsid w:val="00311490"/>
    <w:rsid w:val="00320B3D"/>
    <w:rsid w:val="0032268C"/>
    <w:rsid w:val="003407A0"/>
    <w:rsid w:val="00345868"/>
    <w:rsid w:val="003543AE"/>
    <w:rsid w:val="00360252"/>
    <w:rsid w:val="0036306A"/>
    <w:rsid w:val="00374C10"/>
    <w:rsid w:val="003753FE"/>
    <w:rsid w:val="003775C4"/>
    <w:rsid w:val="00380516"/>
    <w:rsid w:val="0038195D"/>
    <w:rsid w:val="00385D5E"/>
    <w:rsid w:val="00387942"/>
    <w:rsid w:val="00390205"/>
    <w:rsid w:val="003952E1"/>
    <w:rsid w:val="003958F1"/>
    <w:rsid w:val="00395E17"/>
    <w:rsid w:val="003A2919"/>
    <w:rsid w:val="003A2EA3"/>
    <w:rsid w:val="003A30A0"/>
    <w:rsid w:val="003A5FF2"/>
    <w:rsid w:val="003B16B1"/>
    <w:rsid w:val="003B1A6D"/>
    <w:rsid w:val="003B66A6"/>
    <w:rsid w:val="003C70E2"/>
    <w:rsid w:val="003C7F43"/>
    <w:rsid w:val="003D5389"/>
    <w:rsid w:val="003D5763"/>
    <w:rsid w:val="003E2DBE"/>
    <w:rsid w:val="003E4014"/>
    <w:rsid w:val="003E5A21"/>
    <w:rsid w:val="003E6845"/>
    <w:rsid w:val="003F65BD"/>
    <w:rsid w:val="00404949"/>
    <w:rsid w:val="00406B97"/>
    <w:rsid w:val="0041127C"/>
    <w:rsid w:val="00412AF2"/>
    <w:rsid w:val="004149E2"/>
    <w:rsid w:val="00420084"/>
    <w:rsid w:val="00422C2C"/>
    <w:rsid w:val="00434440"/>
    <w:rsid w:val="00435313"/>
    <w:rsid w:val="0043584F"/>
    <w:rsid w:val="00441A5D"/>
    <w:rsid w:val="00444F22"/>
    <w:rsid w:val="004512EE"/>
    <w:rsid w:val="0046154C"/>
    <w:rsid w:val="00463075"/>
    <w:rsid w:val="004648A6"/>
    <w:rsid w:val="0046758A"/>
    <w:rsid w:val="004777B5"/>
    <w:rsid w:val="0048124A"/>
    <w:rsid w:val="00485214"/>
    <w:rsid w:val="004868BF"/>
    <w:rsid w:val="0049096C"/>
    <w:rsid w:val="004A1760"/>
    <w:rsid w:val="004A7225"/>
    <w:rsid w:val="004B18CE"/>
    <w:rsid w:val="004B3F97"/>
    <w:rsid w:val="004B5D91"/>
    <w:rsid w:val="004B66EF"/>
    <w:rsid w:val="004C12D5"/>
    <w:rsid w:val="004C2898"/>
    <w:rsid w:val="004C5F10"/>
    <w:rsid w:val="004D06F8"/>
    <w:rsid w:val="004D698A"/>
    <w:rsid w:val="004E245B"/>
    <w:rsid w:val="004F48B2"/>
    <w:rsid w:val="004F57B1"/>
    <w:rsid w:val="005003BB"/>
    <w:rsid w:val="00502BE0"/>
    <w:rsid w:val="00510DF0"/>
    <w:rsid w:val="00514BDD"/>
    <w:rsid w:val="005165BD"/>
    <w:rsid w:val="005207E3"/>
    <w:rsid w:val="0052133D"/>
    <w:rsid w:val="00523B4E"/>
    <w:rsid w:val="00524FCD"/>
    <w:rsid w:val="00531052"/>
    <w:rsid w:val="0053226E"/>
    <w:rsid w:val="005324A5"/>
    <w:rsid w:val="00534082"/>
    <w:rsid w:val="00535414"/>
    <w:rsid w:val="0053584F"/>
    <w:rsid w:val="00537765"/>
    <w:rsid w:val="00543BBE"/>
    <w:rsid w:val="00544DC6"/>
    <w:rsid w:val="00547D91"/>
    <w:rsid w:val="00551C4E"/>
    <w:rsid w:val="0056071E"/>
    <w:rsid w:val="0056112C"/>
    <w:rsid w:val="00561183"/>
    <w:rsid w:val="005619EC"/>
    <w:rsid w:val="00566552"/>
    <w:rsid w:val="00566EDF"/>
    <w:rsid w:val="00570445"/>
    <w:rsid w:val="005718CC"/>
    <w:rsid w:val="005761D1"/>
    <w:rsid w:val="005762F1"/>
    <w:rsid w:val="005858E7"/>
    <w:rsid w:val="00596C4D"/>
    <w:rsid w:val="005A2013"/>
    <w:rsid w:val="005A4215"/>
    <w:rsid w:val="005B0CEB"/>
    <w:rsid w:val="005B445F"/>
    <w:rsid w:val="005B6ED8"/>
    <w:rsid w:val="005C2088"/>
    <w:rsid w:val="005C2994"/>
    <w:rsid w:val="005C5DDF"/>
    <w:rsid w:val="005C7F9B"/>
    <w:rsid w:val="005D05EA"/>
    <w:rsid w:val="005D3D96"/>
    <w:rsid w:val="005E345F"/>
    <w:rsid w:val="005E38AD"/>
    <w:rsid w:val="00607DA8"/>
    <w:rsid w:val="00616F7F"/>
    <w:rsid w:val="00634E94"/>
    <w:rsid w:val="00647DF2"/>
    <w:rsid w:val="00652470"/>
    <w:rsid w:val="00653CBC"/>
    <w:rsid w:val="00667AA8"/>
    <w:rsid w:val="00680F96"/>
    <w:rsid w:val="00685E49"/>
    <w:rsid w:val="00694AD4"/>
    <w:rsid w:val="006A5AF4"/>
    <w:rsid w:val="006A771D"/>
    <w:rsid w:val="006B1E9C"/>
    <w:rsid w:val="006B5712"/>
    <w:rsid w:val="006B749D"/>
    <w:rsid w:val="006C2AE0"/>
    <w:rsid w:val="006C500B"/>
    <w:rsid w:val="006D49DB"/>
    <w:rsid w:val="006D7AF1"/>
    <w:rsid w:val="006E3DD9"/>
    <w:rsid w:val="006E6AB2"/>
    <w:rsid w:val="00701905"/>
    <w:rsid w:val="00710CC0"/>
    <w:rsid w:val="00713DB7"/>
    <w:rsid w:val="00716333"/>
    <w:rsid w:val="007174EE"/>
    <w:rsid w:val="007176D1"/>
    <w:rsid w:val="00723AD4"/>
    <w:rsid w:val="00730FFF"/>
    <w:rsid w:val="0073218F"/>
    <w:rsid w:val="007444BB"/>
    <w:rsid w:val="00745AF5"/>
    <w:rsid w:val="00746FE5"/>
    <w:rsid w:val="00750F30"/>
    <w:rsid w:val="00753698"/>
    <w:rsid w:val="00754D05"/>
    <w:rsid w:val="00756FD8"/>
    <w:rsid w:val="00763A73"/>
    <w:rsid w:val="00767C12"/>
    <w:rsid w:val="0078377D"/>
    <w:rsid w:val="00796C0D"/>
    <w:rsid w:val="007A2866"/>
    <w:rsid w:val="007A6C2F"/>
    <w:rsid w:val="007B1150"/>
    <w:rsid w:val="007B1345"/>
    <w:rsid w:val="007B1C9B"/>
    <w:rsid w:val="007B2A35"/>
    <w:rsid w:val="007B4056"/>
    <w:rsid w:val="007B59B4"/>
    <w:rsid w:val="007C1110"/>
    <w:rsid w:val="007E132A"/>
    <w:rsid w:val="007E3615"/>
    <w:rsid w:val="007E382A"/>
    <w:rsid w:val="007E6B80"/>
    <w:rsid w:val="007E78A7"/>
    <w:rsid w:val="007F6931"/>
    <w:rsid w:val="0080769B"/>
    <w:rsid w:val="00807916"/>
    <w:rsid w:val="0081368E"/>
    <w:rsid w:val="00813A7E"/>
    <w:rsid w:val="00822AD4"/>
    <w:rsid w:val="0082333F"/>
    <w:rsid w:val="008276FE"/>
    <w:rsid w:val="0082798E"/>
    <w:rsid w:val="008411F3"/>
    <w:rsid w:val="00846A95"/>
    <w:rsid w:val="0085017F"/>
    <w:rsid w:val="00857B71"/>
    <w:rsid w:val="00862453"/>
    <w:rsid w:val="00865817"/>
    <w:rsid w:val="00874428"/>
    <w:rsid w:val="00887292"/>
    <w:rsid w:val="00892CF6"/>
    <w:rsid w:val="008A035D"/>
    <w:rsid w:val="008B67F2"/>
    <w:rsid w:val="008C0B89"/>
    <w:rsid w:val="008C4C5A"/>
    <w:rsid w:val="008D0B38"/>
    <w:rsid w:val="008D375A"/>
    <w:rsid w:val="008D66C1"/>
    <w:rsid w:val="008E09BF"/>
    <w:rsid w:val="008E6CDB"/>
    <w:rsid w:val="008F10C5"/>
    <w:rsid w:val="008F52D0"/>
    <w:rsid w:val="00901629"/>
    <w:rsid w:val="0090271E"/>
    <w:rsid w:val="009159B5"/>
    <w:rsid w:val="00921559"/>
    <w:rsid w:val="009317D1"/>
    <w:rsid w:val="009326B7"/>
    <w:rsid w:val="009333DC"/>
    <w:rsid w:val="009337E7"/>
    <w:rsid w:val="00936FE9"/>
    <w:rsid w:val="00947200"/>
    <w:rsid w:val="009521C5"/>
    <w:rsid w:val="00953EFB"/>
    <w:rsid w:val="00957E80"/>
    <w:rsid w:val="00961FBD"/>
    <w:rsid w:val="00962B6E"/>
    <w:rsid w:val="00962CEC"/>
    <w:rsid w:val="00966770"/>
    <w:rsid w:val="009675C5"/>
    <w:rsid w:val="00973ED4"/>
    <w:rsid w:val="00974C64"/>
    <w:rsid w:val="009764BD"/>
    <w:rsid w:val="00977F70"/>
    <w:rsid w:val="009835A2"/>
    <w:rsid w:val="00983F92"/>
    <w:rsid w:val="009866A1"/>
    <w:rsid w:val="00986B36"/>
    <w:rsid w:val="009B6284"/>
    <w:rsid w:val="009C3859"/>
    <w:rsid w:val="009C3A96"/>
    <w:rsid w:val="009C4D3A"/>
    <w:rsid w:val="009C6C45"/>
    <w:rsid w:val="009C7B6C"/>
    <w:rsid w:val="009D0C83"/>
    <w:rsid w:val="009D137C"/>
    <w:rsid w:val="009D4377"/>
    <w:rsid w:val="009D476D"/>
    <w:rsid w:val="009E0C16"/>
    <w:rsid w:val="009E5966"/>
    <w:rsid w:val="009E621A"/>
    <w:rsid w:val="009F1B1D"/>
    <w:rsid w:val="009F65C8"/>
    <w:rsid w:val="00A0440E"/>
    <w:rsid w:val="00A05FBC"/>
    <w:rsid w:val="00A0673B"/>
    <w:rsid w:val="00A07E18"/>
    <w:rsid w:val="00A141C6"/>
    <w:rsid w:val="00A14879"/>
    <w:rsid w:val="00A14A9D"/>
    <w:rsid w:val="00A17882"/>
    <w:rsid w:val="00A233FB"/>
    <w:rsid w:val="00A24322"/>
    <w:rsid w:val="00A3026D"/>
    <w:rsid w:val="00A33D54"/>
    <w:rsid w:val="00A402D5"/>
    <w:rsid w:val="00A43412"/>
    <w:rsid w:val="00A523B5"/>
    <w:rsid w:val="00A52AAF"/>
    <w:rsid w:val="00A54831"/>
    <w:rsid w:val="00A663E2"/>
    <w:rsid w:val="00A750C5"/>
    <w:rsid w:val="00A93125"/>
    <w:rsid w:val="00A9631D"/>
    <w:rsid w:val="00AA53AA"/>
    <w:rsid w:val="00AA728F"/>
    <w:rsid w:val="00AB669F"/>
    <w:rsid w:val="00AC10A8"/>
    <w:rsid w:val="00AC4832"/>
    <w:rsid w:val="00AC7BB9"/>
    <w:rsid w:val="00AD1D05"/>
    <w:rsid w:val="00AD5093"/>
    <w:rsid w:val="00AD6802"/>
    <w:rsid w:val="00AE71DD"/>
    <w:rsid w:val="00B03755"/>
    <w:rsid w:val="00B04F6A"/>
    <w:rsid w:val="00B06677"/>
    <w:rsid w:val="00B17EAD"/>
    <w:rsid w:val="00B30458"/>
    <w:rsid w:val="00B3291B"/>
    <w:rsid w:val="00B44FD7"/>
    <w:rsid w:val="00B475BB"/>
    <w:rsid w:val="00B52336"/>
    <w:rsid w:val="00B579F0"/>
    <w:rsid w:val="00B621B7"/>
    <w:rsid w:val="00B67D5B"/>
    <w:rsid w:val="00B81A48"/>
    <w:rsid w:val="00B834B4"/>
    <w:rsid w:val="00B841D0"/>
    <w:rsid w:val="00B84425"/>
    <w:rsid w:val="00B90FF3"/>
    <w:rsid w:val="00B9547B"/>
    <w:rsid w:val="00BB18A9"/>
    <w:rsid w:val="00BB5C71"/>
    <w:rsid w:val="00BC476C"/>
    <w:rsid w:val="00BC49EC"/>
    <w:rsid w:val="00BD11A1"/>
    <w:rsid w:val="00BD6877"/>
    <w:rsid w:val="00BD721B"/>
    <w:rsid w:val="00BE13ED"/>
    <w:rsid w:val="00BE259C"/>
    <w:rsid w:val="00BE4FE8"/>
    <w:rsid w:val="00BE59E6"/>
    <w:rsid w:val="00BF1283"/>
    <w:rsid w:val="00BF1AE7"/>
    <w:rsid w:val="00BF78EC"/>
    <w:rsid w:val="00C0290D"/>
    <w:rsid w:val="00C05984"/>
    <w:rsid w:val="00C11D42"/>
    <w:rsid w:val="00C125D1"/>
    <w:rsid w:val="00C133F7"/>
    <w:rsid w:val="00C1442C"/>
    <w:rsid w:val="00C216DE"/>
    <w:rsid w:val="00C25832"/>
    <w:rsid w:val="00C27280"/>
    <w:rsid w:val="00C30BCF"/>
    <w:rsid w:val="00C31456"/>
    <w:rsid w:val="00C32071"/>
    <w:rsid w:val="00C33F13"/>
    <w:rsid w:val="00C36249"/>
    <w:rsid w:val="00C40087"/>
    <w:rsid w:val="00C42365"/>
    <w:rsid w:val="00C42450"/>
    <w:rsid w:val="00C42FCC"/>
    <w:rsid w:val="00C470EE"/>
    <w:rsid w:val="00C56704"/>
    <w:rsid w:val="00C73FDB"/>
    <w:rsid w:val="00C86D72"/>
    <w:rsid w:val="00C9025C"/>
    <w:rsid w:val="00C939D9"/>
    <w:rsid w:val="00CA451B"/>
    <w:rsid w:val="00CA7637"/>
    <w:rsid w:val="00CA79B5"/>
    <w:rsid w:val="00CB002C"/>
    <w:rsid w:val="00CB1B49"/>
    <w:rsid w:val="00CB6129"/>
    <w:rsid w:val="00CB653E"/>
    <w:rsid w:val="00CC213F"/>
    <w:rsid w:val="00CC63F3"/>
    <w:rsid w:val="00CD3929"/>
    <w:rsid w:val="00CD4A0F"/>
    <w:rsid w:val="00CD60F9"/>
    <w:rsid w:val="00CE0800"/>
    <w:rsid w:val="00CE30A5"/>
    <w:rsid w:val="00CF4FB4"/>
    <w:rsid w:val="00CF4FC3"/>
    <w:rsid w:val="00D021BE"/>
    <w:rsid w:val="00D06052"/>
    <w:rsid w:val="00D14B58"/>
    <w:rsid w:val="00D175EC"/>
    <w:rsid w:val="00D1788F"/>
    <w:rsid w:val="00D20B27"/>
    <w:rsid w:val="00D22C10"/>
    <w:rsid w:val="00D33371"/>
    <w:rsid w:val="00D43C84"/>
    <w:rsid w:val="00D51E0B"/>
    <w:rsid w:val="00D536DD"/>
    <w:rsid w:val="00D57360"/>
    <w:rsid w:val="00D650F1"/>
    <w:rsid w:val="00D70441"/>
    <w:rsid w:val="00D81F05"/>
    <w:rsid w:val="00D82542"/>
    <w:rsid w:val="00D8732A"/>
    <w:rsid w:val="00D90092"/>
    <w:rsid w:val="00D910A5"/>
    <w:rsid w:val="00D93D38"/>
    <w:rsid w:val="00D96A8F"/>
    <w:rsid w:val="00DA1372"/>
    <w:rsid w:val="00DA2C3E"/>
    <w:rsid w:val="00DA48AB"/>
    <w:rsid w:val="00DA6131"/>
    <w:rsid w:val="00DB62B1"/>
    <w:rsid w:val="00DB6BC3"/>
    <w:rsid w:val="00DB7833"/>
    <w:rsid w:val="00DC3A64"/>
    <w:rsid w:val="00DC6009"/>
    <w:rsid w:val="00DC7DEB"/>
    <w:rsid w:val="00DD36CB"/>
    <w:rsid w:val="00DE1030"/>
    <w:rsid w:val="00DE4F74"/>
    <w:rsid w:val="00DF5327"/>
    <w:rsid w:val="00DF562B"/>
    <w:rsid w:val="00DF7293"/>
    <w:rsid w:val="00E00509"/>
    <w:rsid w:val="00E06C8C"/>
    <w:rsid w:val="00E07D1D"/>
    <w:rsid w:val="00E11066"/>
    <w:rsid w:val="00E11364"/>
    <w:rsid w:val="00E12737"/>
    <w:rsid w:val="00E17991"/>
    <w:rsid w:val="00E22B20"/>
    <w:rsid w:val="00E25743"/>
    <w:rsid w:val="00E25E3A"/>
    <w:rsid w:val="00E27B3E"/>
    <w:rsid w:val="00E344FD"/>
    <w:rsid w:val="00E40F0A"/>
    <w:rsid w:val="00E41170"/>
    <w:rsid w:val="00E43D1B"/>
    <w:rsid w:val="00E51956"/>
    <w:rsid w:val="00E52ACD"/>
    <w:rsid w:val="00E538FD"/>
    <w:rsid w:val="00E61499"/>
    <w:rsid w:val="00E6314A"/>
    <w:rsid w:val="00E6340A"/>
    <w:rsid w:val="00E710F0"/>
    <w:rsid w:val="00E7143B"/>
    <w:rsid w:val="00E73C40"/>
    <w:rsid w:val="00E83053"/>
    <w:rsid w:val="00E83648"/>
    <w:rsid w:val="00E85876"/>
    <w:rsid w:val="00EA53D6"/>
    <w:rsid w:val="00EA64A7"/>
    <w:rsid w:val="00EA6E70"/>
    <w:rsid w:val="00EB57B4"/>
    <w:rsid w:val="00EB68D3"/>
    <w:rsid w:val="00EC3C37"/>
    <w:rsid w:val="00EC5EC4"/>
    <w:rsid w:val="00ED0498"/>
    <w:rsid w:val="00ED26B4"/>
    <w:rsid w:val="00ED4D78"/>
    <w:rsid w:val="00ED5251"/>
    <w:rsid w:val="00EE0F4D"/>
    <w:rsid w:val="00EE301C"/>
    <w:rsid w:val="00EF1EF1"/>
    <w:rsid w:val="00EF2932"/>
    <w:rsid w:val="00EF2D22"/>
    <w:rsid w:val="00F170DD"/>
    <w:rsid w:val="00F20398"/>
    <w:rsid w:val="00F20E27"/>
    <w:rsid w:val="00F214C7"/>
    <w:rsid w:val="00F32177"/>
    <w:rsid w:val="00F34BF9"/>
    <w:rsid w:val="00F42BF1"/>
    <w:rsid w:val="00F42EA5"/>
    <w:rsid w:val="00F44F42"/>
    <w:rsid w:val="00F518DB"/>
    <w:rsid w:val="00F615DD"/>
    <w:rsid w:val="00F61B3C"/>
    <w:rsid w:val="00F76E1E"/>
    <w:rsid w:val="00F80963"/>
    <w:rsid w:val="00F84350"/>
    <w:rsid w:val="00F948CF"/>
    <w:rsid w:val="00F9500F"/>
    <w:rsid w:val="00F9548D"/>
    <w:rsid w:val="00F9552F"/>
    <w:rsid w:val="00F95FEE"/>
    <w:rsid w:val="00FA664D"/>
    <w:rsid w:val="00FA67E3"/>
    <w:rsid w:val="00FB0EC5"/>
    <w:rsid w:val="00FB33FC"/>
    <w:rsid w:val="00FC078D"/>
    <w:rsid w:val="00FC1BCF"/>
    <w:rsid w:val="00FC2245"/>
    <w:rsid w:val="00FC2C1F"/>
    <w:rsid w:val="00FD40FB"/>
    <w:rsid w:val="00FE04C2"/>
    <w:rsid w:val="00FE0504"/>
    <w:rsid w:val="00FE4007"/>
    <w:rsid w:val="00FE45DB"/>
    <w:rsid w:val="00FE502D"/>
    <w:rsid w:val="00FE5FCE"/>
    <w:rsid w:val="00FF1EA0"/>
    <w:rsid w:val="00FF3754"/>
    <w:rsid w:val="00FF4DB7"/>
    <w:rsid w:val="00FF71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1E216B3F"/>
  <w15:docId w15:val="{FD2B9526-53D7-4848-B51F-492BE40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32A"/>
    <w:rPr>
      <w:rFonts w:ascii="Arial" w:hAnsi="Arial" w:cs="Arial"/>
      <w:color w:val="0D58C8"/>
      <w:sz w:val="22"/>
      <w:szCs w:val="28"/>
    </w:rPr>
  </w:style>
  <w:style w:type="paragraph" w:styleId="Overskrift1">
    <w:name w:val="heading 1"/>
    <w:basedOn w:val="Normal"/>
    <w:next w:val="Normal"/>
    <w:qFormat/>
    <w:rsid w:val="008411F3"/>
    <w:pPr>
      <w:keepNext/>
      <w:numPr>
        <w:numId w:val="7"/>
      </w:numPr>
      <w:tabs>
        <w:tab w:val="clear" w:pos="720"/>
      </w:tabs>
      <w:spacing w:before="240" w:after="60"/>
      <w:ind w:left="284" w:hanging="284"/>
      <w:outlineLvl w:val="0"/>
    </w:pPr>
    <w:rPr>
      <w:b/>
      <w:sz w:val="24"/>
      <w:szCs w:val="36"/>
    </w:rPr>
  </w:style>
  <w:style w:type="paragraph" w:styleId="Overskrift2">
    <w:name w:val="heading 2"/>
    <w:basedOn w:val="Normal"/>
    <w:next w:val="Normal"/>
    <w:link w:val="Overskrift2Tegn"/>
    <w:qFormat/>
    <w:rsid w:val="0036306A"/>
    <w:pPr>
      <w:keepNext/>
      <w:numPr>
        <w:ilvl w:val="1"/>
        <w:numId w:val="7"/>
      </w:numPr>
      <w:tabs>
        <w:tab w:val="clear" w:pos="1004"/>
      </w:tabs>
      <w:spacing w:before="240" w:after="60"/>
      <w:ind w:left="426" w:hanging="426"/>
      <w:outlineLvl w:val="1"/>
    </w:pPr>
    <w:rPr>
      <w:b/>
    </w:rPr>
  </w:style>
  <w:style w:type="paragraph" w:styleId="Overskrift3">
    <w:name w:val="heading 3"/>
    <w:basedOn w:val="Normal"/>
    <w:next w:val="Normal"/>
    <w:autoRedefine/>
    <w:qFormat/>
    <w:rsid w:val="00390205"/>
    <w:pPr>
      <w:keepNext/>
      <w:spacing w:after="60"/>
      <w:outlineLvl w:val="2"/>
    </w:pPr>
    <w:rPr>
      <w:b/>
    </w:rPr>
  </w:style>
  <w:style w:type="paragraph" w:styleId="Overskrift4">
    <w:name w:val="heading 4"/>
    <w:basedOn w:val="Normal"/>
    <w:next w:val="Normal"/>
    <w:qFormat/>
    <w:rsid w:val="003952E1"/>
    <w:pPr>
      <w:keepNext/>
      <w:numPr>
        <w:ilvl w:val="3"/>
        <w:numId w:val="7"/>
      </w:numPr>
      <w:spacing w:after="60"/>
      <w:outlineLvl w:val="3"/>
    </w:pPr>
    <w:rPr>
      <w:b/>
    </w:rPr>
  </w:style>
  <w:style w:type="paragraph" w:styleId="Overskrift5">
    <w:name w:val="heading 5"/>
    <w:basedOn w:val="Normal"/>
    <w:next w:val="Normal"/>
    <w:qFormat/>
    <w:rsid w:val="003952E1"/>
    <w:pPr>
      <w:numPr>
        <w:ilvl w:val="4"/>
        <w:numId w:val="7"/>
      </w:numPr>
      <w:spacing w:before="240" w:after="60"/>
      <w:outlineLvl w:val="4"/>
    </w:pPr>
  </w:style>
  <w:style w:type="paragraph" w:styleId="Overskrift6">
    <w:name w:val="heading 6"/>
    <w:basedOn w:val="Normal"/>
    <w:next w:val="Normal"/>
    <w:qFormat/>
    <w:rsid w:val="003952E1"/>
    <w:pPr>
      <w:numPr>
        <w:ilvl w:val="5"/>
        <w:numId w:val="7"/>
      </w:numPr>
      <w:spacing w:before="240" w:after="60"/>
      <w:outlineLvl w:val="5"/>
    </w:pPr>
    <w:rPr>
      <w:i/>
    </w:rPr>
  </w:style>
  <w:style w:type="paragraph" w:styleId="Overskrift7">
    <w:name w:val="heading 7"/>
    <w:basedOn w:val="Normal"/>
    <w:next w:val="Normal"/>
    <w:qFormat/>
    <w:rsid w:val="003952E1"/>
    <w:pPr>
      <w:numPr>
        <w:ilvl w:val="6"/>
        <w:numId w:val="7"/>
      </w:numPr>
      <w:spacing w:before="240" w:after="60"/>
      <w:outlineLvl w:val="6"/>
    </w:pPr>
  </w:style>
  <w:style w:type="paragraph" w:styleId="Overskrift8">
    <w:name w:val="heading 8"/>
    <w:basedOn w:val="Normal"/>
    <w:next w:val="Normal"/>
    <w:qFormat/>
    <w:rsid w:val="003952E1"/>
    <w:pPr>
      <w:numPr>
        <w:ilvl w:val="7"/>
        <w:numId w:val="7"/>
      </w:numPr>
      <w:spacing w:before="240" w:after="60"/>
      <w:outlineLvl w:val="7"/>
    </w:pPr>
    <w:rPr>
      <w:i/>
    </w:rPr>
  </w:style>
  <w:style w:type="paragraph" w:styleId="Overskrift9">
    <w:name w:val="heading 9"/>
    <w:basedOn w:val="Normal"/>
    <w:next w:val="Normal"/>
    <w:qFormat/>
    <w:rsid w:val="003952E1"/>
    <w:pPr>
      <w:numPr>
        <w:ilvl w:val="8"/>
        <w:numId w:val="7"/>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8">
    <w:name w:val="toc 8"/>
    <w:basedOn w:val="Normal"/>
    <w:next w:val="Normal"/>
    <w:semiHidden/>
    <w:rsid w:val="004E245B"/>
    <w:pPr>
      <w:tabs>
        <w:tab w:val="right" w:leader="hyphen" w:pos="9638"/>
      </w:tabs>
      <w:ind w:left="1540"/>
    </w:pPr>
  </w:style>
  <w:style w:type="paragraph" w:styleId="INNH7">
    <w:name w:val="toc 7"/>
    <w:basedOn w:val="Normal"/>
    <w:next w:val="Normal"/>
    <w:semiHidden/>
    <w:rsid w:val="004E245B"/>
    <w:pPr>
      <w:tabs>
        <w:tab w:val="right" w:leader="hyphen" w:pos="9638"/>
      </w:tabs>
      <w:ind w:left="1320"/>
    </w:pPr>
  </w:style>
  <w:style w:type="paragraph" w:styleId="INNH6">
    <w:name w:val="toc 6"/>
    <w:basedOn w:val="Normal"/>
    <w:next w:val="Normal"/>
    <w:semiHidden/>
    <w:rsid w:val="004E245B"/>
    <w:pPr>
      <w:tabs>
        <w:tab w:val="right" w:leader="hyphen" w:pos="9638"/>
      </w:tabs>
      <w:ind w:left="1100"/>
    </w:pPr>
  </w:style>
  <w:style w:type="paragraph" w:styleId="INNH5">
    <w:name w:val="toc 5"/>
    <w:basedOn w:val="Normal"/>
    <w:next w:val="Normal"/>
    <w:semiHidden/>
    <w:rsid w:val="004E245B"/>
    <w:pPr>
      <w:tabs>
        <w:tab w:val="right" w:leader="hyphen" w:pos="9638"/>
      </w:tabs>
      <w:ind w:left="880"/>
    </w:pPr>
  </w:style>
  <w:style w:type="paragraph" w:styleId="INNH4">
    <w:name w:val="toc 4"/>
    <w:basedOn w:val="Normal"/>
    <w:next w:val="Normal"/>
    <w:semiHidden/>
    <w:rsid w:val="004E245B"/>
    <w:pPr>
      <w:tabs>
        <w:tab w:val="right" w:leader="hyphen" w:pos="9638"/>
      </w:tabs>
      <w:ind w:left="660"/>
    </w:pPr>
  </w:style>
  <w:style w:type="paragraph" w:styleId="INNH3">
    <w:name w:val="toc 3"/>
    <w:basedOn w:val="Normal"/>
    <w:next w:val="Normal"/>
    <w:semiHidden/>
    <w:rsid w:val="004E245B"/>
    <w:pPr>
      <w:tabs>
        <w:tab w:val="right" w:leader="hyphen" w:pos="9638"/>
      </w:tabs>
      <w:ind w:left="440"/>
    </w:pPr>
  </w:style>
  <w:style w:type="paragraph" w:styleId="INNH2">
    <w:name w:val="toc 2"/>
    <w:basedOn w:val="Normal"/>
    <w:next w:val="Normal"/>
    <w:uiPriority w:val="39"/>
    <w:rsid w:val="00D51E0B"/>
    <w:pPr>
      <w:tabs>
        <w:tab w:val="left" w:pos="907"/>
        <w:tab w:val="right" w:pos="1021"/>
        <w:tab w:val="right" w:leader="hyphen" w:pos="8931"/>
      </w:tabs>
      <w:ind w:left="907" w:hanging="567"/>
    </w:pPr>
    <w:rPr>
      <w:noProof/>
    </w:rPr>
  </w:style>
  <w:style w:type="paragraph" w:styleId="INNH1">
    <w:name w:val="toc 1"/>
    <w:basedOn w:val="Normal"/>
    <w:next w:val="Normal"/>
    <w:uiPriority w:val="39"/>
    <w:rsid w:val="004E245B"/>
    <w:pPr>
      <w:tabs>
        <w:tab w:val="left" w:pos="440"/>
        <w:tab w:val="right" w:leader="hyphen" w:pos="8931"/>
      </w:tabs>
      <w:spacing w:before="120" w:after="60"/>
    </w:pPr>
    <w:rPr>
      <w:b/>
      <w:noProof/>
    </w:rPr>
  </w:style>
  <w:style w:type="paragraph" w:styleId="Bunntekst">
    <w:name w:val="footer"/>
    <w:basedOn w:val="Normal"/>
    <w:rsid w:val="004E245B"/>
    <w:pPr>
      <w:tabs>
        <w:tab w:val="center" w:pos="4536"/>
        <w:tab w:val="right" w:pos="9072"/>
      </w:tabs>
    </w:pPr>
  </w:style>
  <w:style w:type="paragraph" w:styleId="Topptekst">
    <w:name w:val="header"/>
    <w:basedOn w:val="Normal"/>
    <w:link w:val="TopptekstTegn"/>
    <w:rsid w:val="004E245B"/>
    <w:pPr>
      <w:tabs>
        <w:tab w:val="center" w:pos="4536"/>
        <w:tab w:val="right" w:pos="9072"/>
      </w:tabs>
    </w:pPr>
  </w:style>
  <w:style w:type="paragraph" w:styleId="Vanliginnrykk">
    <w:name w:val="Normal Indent"/>
    <w:basedOn w:val="Normal"/>
    <w:next w:val="Normal"/>
    <w:rsid w:val="004E245B"/>
    <w:pPr>
      <w:ind w:left="720"/>
    </w:pPr>
  </w:style>
  <w:style w:type="paragraph" w:customStyle="1" w:styleId="bildetekst">
    <w:name w:val="bildetekst"/>
    <w:basedOn w:val="Normal"/>
    <w:next w:val="Normal"/>
    <w:rsid w:val="004E245B"/>
    <w:pPr>
      <w:keepNext/>
      <w:spacing w:before="120" w:after="120"/>
    </w:pPr>
    <w:rPr>
      <w:b/>
    </w:rPr>
  </w:style>
  <w:style w:type="paragraph" w:customStyle="1" w:styleId="innh9">
    <w:name w:val="innh 9"/>
    <w:basedOn w:val="Normal"/>
    <w:next w:val="Normal"/>
    <w:rsid w:val="004E245B"/>
    <w:pPr>
      <w:tabs>
        <w:tab w:val="right" w:leader="hyphen" w:pos="9638"/>
      </w:tabs>
      <w:ind w:left="1760"/>
    </w:pPr>
  </w:style>
  <w:style w:type="paragraph" w:styleId="Brdtekst">
    <w:name w:val="Body Text"/>
    <w:basedOn w:val="Normal"/>
    <w:rsid w:val="004E245B"/>
    <w:rPr>
      <w:color w:val="000000"/>
      <w:lang w:val="en-GB"/>
    </w:rPr>
  </w:style>
  <w:style w:type="paragraph" w:customStyle="1" w:styleId="Bullet">
    <w:name w:val="Bullet"/>
    <w:next w:val="Brdtekst"/>
    <w:rsid w:val="004E245B"/>
    <w:pPr>
      <w:tabs>
        <w:tab w:val="left" w:pos="1134"/>
        <w:tab w:val="left" w:pos="2268"/>
        <w:tab w:val="left" w:pos="3402"/>
        <w:tab w:val="left" w:pos="4536"/>
        <w:tab w:val="left" w:pos="5670"/>
        <w:tab w:val="left" w:pos="6804"/>
        <w:tab w:val="left" w:pos="7938"/>
        <w:tab w:val="left" w:pos="9072"/>
        <w:tab w:val="left" w:pos="10206"/>
      </w:tabs>
      <w:spacing w:line="294" w:lineRule="atLeast"/>
      <w:ind w:left="567"/>
    </w:pPr>
    <w:rPr>
      <w:rFonts w:ascii="Times New Roman" w:hAnsi="Times New Roman"/>
      <w:color w:val="000000"/>
      <w:sz w:val="22"/>
    </w:rPr>
  </w:style>
  <w:style w:type="paragraph" w:styleId="Punktliste">
    <w:name w:val="List Bullet"/>
    <w:basedOn w:val="Normal"/>
    <w:rsid w:val="004E245B"/>
    <w:pPr>
      <w:ind w:left="283" w:hanging="283"/>
    </w:pPr>
  </w:style>
  <w:style w:type="paragraph" w:styleId="Punktliste3">
    <w:name w:val="List Bullet 3"/>
    <w:basedOn w:val="Normal"/>
    <w:rsid w:val="004E245B"/>
    <w:pPr>
      <w:ind w:left="566" w:hanging="283"/>
    </w:pPr>
  </w:style>
  <w:style w:type="paragraph" w:styleId="Punktliste5">
    <w:name w:val="List Bullet 5"/>
    <w:basedOn w:val="Normal"/>
    <w:rsid w:val="004E245B"/>
    <w:pPr>
      <w:ind w:left="849" w:hanging="283"/>
    </w:pPr>
  </w:style>
  <w:style w:type="paragraph" w:styleId="Liste-forts2">
    <w:name w:val="List Continue 2"/>
    <w:basedOn w:val="Normal"/>
    <w:rsid w:val="004E245B"/>
    <w:pPr>
      <w:ind w:left="1132" w:hanging="283"/>
    </w:pPr>
  </w:style>
  <w:style w:type="paragraph" w:styleId="Liste-forts4">
    <w:name w:val="List Continue 4"/>
    <w:basedOn w:val="Normal"/>
    <w:rsid w:val="004E245B"/>
    <w:pPr>
      <w:ind w:left="1415" w:hanging="283"/>
    </w:pPr>
  </w:style>
  <w:style w:type="paragraph" w:styleId="Liste-forts5">
    <w:name w:val="List Continue 5"/>
    <w:basedOn w:val="Normal"/>
    <w:rsid w:val="004E245B"/>
    <w:pPr>
      <w:spacing w:before="60"/>
      <w:ind w:left="357" w:hanging="357"/>
    </w:pPr>
  </w:style>
  <w:style w:type="paragraph" w:styleId="Liste-forts">
    <w:name w:val="List Continue"/>
    <w:basedOn w:val="Normal"/>
    <w:rsid w:val="004E245B"/>
    <w:pPr>
      <w:ind w:left="566" w:hanging="283"/>
    </w:pPr>
  </w:style>
  <w:style w:type="paragraph" w:styleId="Nummerertliste2">
    <w:name w:val="List Number 2"/>
    <w:basedOn w:val="Normal"/>
    <w:rsid w:val="004E245B"/>
    <w:pPr>
      <w:ind w:left="849" w:hanging="283"/>
    </w:pPr>
  </w:style>
  <w:style w:type="paragraph" w:styleId="Nummerertliste4">
    <w:name w:val="List Number 4"/>
    <w:basedOn w:val="Normal"/>
    <w:rsid w:val="004E245B"/>
    <w:pPr>
      <w:ind w:left="1415" w:hanging="283"/>
    </w:pPr>
  </w:style>
  <w:style w:type="paragraph" w:styleId="Nummerertliste5">
    <w:name w:val="List Number 5"/>
    <w:basedOn w:val="Normal"/>
    <w:rsid w:val="004E245B"/>
    <w:pPr>
      <w:spacing w:after="120"/>
      <w:ind w:left="283"/>
    </w:pPr>
  </w:style>
  <w:style w:type="paragraph" w:styleId="Liste">
    <w:name w:val="List"/>
    <w:basedOn w:val="Normal"/>
    <w:rsid w:val="004E245B"/>
    <w:pPr>
      <w:spacing w:after="120"/>
      <w:ind w:left="849"/>
    </w:pPr>
  </w:style>
  <w:style w:type="paragraph" w:styleId="Nummerertliste3">
    <w:name w:val="List Number 3"/>
    <w:basedOn w:val="Normal"/>
    <w:rsid w:val="004E245B"/>
    <w:pPr>
      <w:spacing w:after="120"/>
      <w:ind w:left="1132"/>
    </w:pPr>
  </w:style>
  <w:style w:type="paragraph" w:styleId="Tittel">
    <w:name w:val="Title"/>
    <w:basedOn w:val="Normal"/>
    <w:link w:val="TittelTegn"/>
    <w:qFormat/>
    <w:rsid w:val="004E245B"/>
    <w:pPr>
      <w:spacing w:before="240" w:after="60"/>
      <w:jc w:val="center"/>
    </w:pPr>
    <w:rPr>
      <w:b/>
      <w:sz w:val="32"/>
    </w:rPr>
  </w:style>
  <w:style w:type="paragraph" w:styleId="Brdtekstinnrykk">
    <w:name w:val="Body Text Indent"/>
    <w:basedOn w:val="Normal"/>
    <w:rsid w:val="004E245B"/>
    <w:pPr>
      <w:spacing w:after="120"/>
      <w:ind w:left="283"/>
    </w:pPr>
  </w:style>
  <w:style w:type="paragraph" w:styleId="Undertittel">
    <w:name w:val="Subtitle"/>
    <w:basedOn w:val="Normal"/>
    <w:link w:val="UndertittelTegn"/>
    <w:qFormat/>
    <w:rsid w:val="004E245B"/>
    <w:pPr>
      <w:spacing w:after="60"/>
      <w:jc w:val="center"/>
    </w:pPr>
  </w:style>
  <w:style w:type="paragraph" w:customStyle="1" w:styleId="TableText">
    <w:name w:val="Table Text"/>
    <w:rsid w:val="004E245B"/>
    <w:pPr>
      <w:keepLines/>
      <w:spacing w:line="266" w:lineRule="atLeast"/>
    </w:pPr>
    <w:rPr>
      <w:rFonts w:ascii="Times New Roman" w:hAnsi="Times New Roman"/>
      <w:color w:val="000000"/>
      <w:sz w:val="22"/>
    </w:rPr>
  </w:style>
  <w:style w:type="character" w:styleId="Sidetall">
    <w:name w:val="page number"/>
    <w:basedOn w:val="Standardskriftforavsnitt"/>
    <w:rsid w:val="004E245B"/>
  </w:style>
  <w:style w:type="paragraph" w:customStyle="1" w:styleId="StilINNH2Venstre06cmHengende09cm">
    <w:name w:val="Stil INNH 2 + Venstre:  06 cm Hengende:  09 cm"/>
    <w:basedOn w:val="INNH2"/>
    <w:rsid w:val="00215B95"/>
    <w:pPr>
      <w:tabs>
        <w:tab w:val="left" w:pos="680"/>
      </w:tabs>
      <w:ind w:left="1020" w:hanging="680"/>
    </w:pPr>
  </w:style>
  <w:style w:type="table" w:styleId="Tabellrutenett">
    <w:name w:val="Table Grid"/>
    <w:basedOn w:val="Vanligtabell"/>
    <w:rsid w:val="00E4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7176D1"/>
    <w:rPr>
      <w:rFonts w:ascii="Tahoma" w:hAnsi="Tahoma" w:cs="Tahoma"/>
      <w:sz w:val="16"/>
      <w:szCs w:val="16"/>
    </w:rPr>
  </w:style>
  <w:style w:type="character" w:customStyle="1" w:styleId="Overskrift2Tegn">
    <w:name w:val="Overskrift 2 Tegn"/>
    <w:basedOn w:val="Standardskriftforavsnitt"/>
    <w:link w:val="Overskrift2"/>
    <w:rsid w:val="0036306A"/>
    <w:rPr>
      <w:rFonts w:ascii="Verdana" w:hAnsi="Verdana" w:cs="Arial"/>
      <w:b/>
      <w:color w:val="365F91" w:themeColor="accent1" w:themeShade="BF"/>
      <w:szCs w:val="24"/>
    </w:rPr>
  </w:style>
  <w:style w:type="character" w:customStyle="1" w:styleId="UndertittelTegn">
    <w:name w:val="Undertittel Tegn"/>
    <w:basedOn w:val="Standardskriftforavsnitt"/>
    <w:link w:val="Undertittel"/>
    <w:rsid w:val="007B1345"/>
    <w:rPr>
      <w:rFonts w:ascii="Arial" w:hAnsi="Arial"/>
      <w:sz w:val="24"/>
    </w:rPr>
  </w:style>
  <w:style w:type="paragraph" w:styleId="Listeavsnitt">
    <w:name w:val="List Paragraph"/>
    <w:basedOn w:val="Normal"/>
    <w:uiPriority w:val="34"/>
    <w:qFormat/>
    <w:rsid w:val="00A54831"/>
    <w:pPr>
      <w:ind w:left="708"/>
    </w:pPr>
  </w:style>
  <w:style w:type="paragraph" w:customStyle="1" w:styleId="Tabelltekst-11">
    <w:name w:val="Tabelltekst-11"/>
    <w:basedOn w:val="Normal"/>
    <w:link w:val="Tabelltekst-11Tegn"/>
    <w:qFormat/>
    <w:rsid w:val="002729E9"/>
    <w:pPr>
      <w:keepNext/>
      <w:spacing w:before="20" w:after="20"/>
    </w:pPr>
    <w:rPr>
      <w:szCs w:val="22"/>
    </w:rPr>
  </w:style>
  <w:style w:type="character" w:customStyle="1" w:styleId="Tabelltekst-11Tegn">
    <w:name w:val="Tabelltekst-11 Tegn"/>
    <w:basedOn w:val="Standardskriftforavsnitt"/>
    <w:link w:val="Tabelltekst-11"/>
    <w:rsid w:val="002729E9"/>
    <w:rPr>
      <w:rFonts w:ascii="Arial" w:hAnsi="Arial" w:cs="Arial"/>
      <w:sz w:val="22"/>
      <w:szCs w:val="22"/>
    </w:rPr>
  </w:style>
  <w:style w:type="paragraph" w:customStyle="1" w:styleId="ELNINormal">
    <w:name w:val="ELNI_Normal"/>
    <w:basedOn w:val="Normal"/>
    <w:uiPriority w:val="44"/>
    <w:qFormat/>
    <w:rsid w:val="00B44FD7"/>
    <w:pPr>
      <w:spacing w:before="120" w:after="200" w:line="252" w:lineRule="auto"/>
    </w:pPr>
    <w:rPr>
      <w:rFonts w:eastAsiaTheme="majorEastAsia" w:cstheme="majorBidi"/>
      <w:color w:val="005E82"/>
      <w:szCs w:val="22"/>
      <w:lang w:val="en-US" w:eastAsia="en-US" w:bidi="en-US"/>
    </w:rPr>
  </w:style>
  <w:style w:type="paragraph" w:customStyle="1" w:styleId="StilTekst2VenstreEnkelheltrukketlinjeTekst205ptL">
    <w:name w:val="Stil Tekst 2 Venstre: (Enkel heltrukket linje Tekst 2  05 pt L..."/>
    <w:basedOn w:val="Normal"/>
    <w:next w:val="Tabelltekst-11"/>
    <w:rsid w:val="00F170DD"/>
    <w:pPr>
      <w:pBdr>
        <w:left w:val="single" w:sz="4" w:space="4" w:color="1F497D" w:themeColor="text2"/>
      </w:pBdr>
    </w:pPr>
    <w:rPr>
      <w:rFonts w:cs="Times New Roman"/>
      <w:color w:val="1F497D" w:themeColor="text2"/>
      <w:szCs w:val="20"/>
    </w:rPr>
  </w:style>
  <w:style w:type="paragraph" w:styleId="Revisjon">
    <w:name w:val="Revision"/>
    <w:hidden/>
    <w:uiPriority w:val="99"/>
    <w:semiHidden/>
    <w:rsid w:val="00F170DD"/>
    <w:rPr>
      <w:rFonts w:ascii="Arial" w:hAnsi="Arial" w:cs="Arial"/>
      <w:sz w:val="24"/>
      <w:szCs w:val="24"/>
    </w:rPr>
  </w:style>
  <w:style w:type="character" w:styleId="Merknadsreferanse">
    <w:name w:val="annotation reference"/>
    <w:basedOn w:val="Standardskriftforavsnitt"/>
    <w:rsid w:val="00F170DD"/>
    <w:rPr>
      <w:sz w:val="16"/>
      <w:szCs w:val="16"/>
    </w:rPr>
  </w:style>
  <w:style w:type="paragraph" w:styleId="Merknadstekst">
    <w:name w:val="annotation text"/>
    <w:basedOn w:val="Normal"/>
    <w:link w:val="MerknadstekstTegn"/>
    <w:rsid w:val="00F170DD"/>
    <w:rPr>
      <w:szCs w:val="20"/>
    </w:rPr>
  </w:style>
  <w:style w:type="character" w:customStyle="1" w:styleId="MerknadstekstTegn">
    <w:name w:val="Merknadstekst Tegn"/>
    <w:basedOn w:val="Standardskriftforavsnitt"/>
    <w:link w:val="Merknadstekst"/>
    <w:rsid w:val="00F170DD"/>
    <w:rPr>
      <w:rFonts w:ascii="Arial" w:hAnsi="Arial" w:cs="Arial"/>
    </w:rPr>
  </w:style>
  <w:style w:type="paragraph" w:styleId="Kommentaremne">
    <w:name w:val="annotation subject"/>
    <w:basedOn w:val="Merknadstekst"/>
    <w:next w:val="Merknadstekst"/>
    <w:link w:val="KommentaremneTegn"/>
    <w:rsid w:val="00F170DD"/>
    <w:rPr>
      <w:b/>
      <w:bCs/>
    </w:rPr>
  </w:style>
  <w:style w:type="character" w:customStyle="1" w:styleId="KommentaremneTegn">
    <w:name w:val="Kommentaremne Tegn"/>
    <w:basedOn w:val="MerknadstekstTegn"/>
    <w:link w:val="Kommentaremne"/>
    <w:rsid w:val="00F170DD"/>
    <w:rPr>
      <w:rFonts w:ascii="Arial" w:hAnsi="Arial" w:cs="Arial"/>
      <w:b/>
      <w:bCs/>
    </w:rPr>
  </w:style>
  <w:style w:type="paragraph" w:styleId="NormalWeb">
    <w:name w:val="Normal (Web)"/>
    <w:basedOn w:val="Normal"/>
    <w:uiPriority w:val="99"/>
    <w:unhideWhenUsed/>
    <w:rsid w:val="00A43412"/>
    <w:pPr>
      <w:spacing w:before="100" w:beforeAutospacing="1" w:after="100" w:afterAutospacing="1"/>
    </w:pPr>
    <w:rPr>
      <w:rFonts w:ascii="Times New Roman" w:eastAsiaTheme="minorEastAsia" w:hAnsi="Times New Roman" w:cs="Times New Roman"/>
    </w:rPr>
  </w:style>
  <w:style w:type="character" w:customStyle="1" w:styleId="TopptekstTegn">
    <w:name w:val="Topptekst Tegn"/>
    <w:basedOn w:val="Standardskriftforavsnitt"/>
    <w:link w:val="Topptekst"/>
    <w:rsid w:val="007174EE"/>
    <w:rPr>
      <w:rFonts w:ascii="Arial" w:hAnsi="Arial" w:cs="Arial"/>
      <w:sz w:val="24"/>
      <w:szCs w:val="24"/>
    </w:rPr>
  </w:style>
  <w:style w:type="table" w:customStyle="1" w:styleId="Tabellrutenett1">
    <w:name w:val="Tabellrutenett1"/>
    <w:basedOn w:val="Vanligtabell"/>
    <w:next w:val="Tabellrutenett"/>
    <w:rsid w:val="003A30A0"/>
    <w:rPr>
      <w:rFonts w:ascii="Verdana" w:eastAsiaTheme="minorHAnsi" w:hAnsi="Verdana" w:cstheme="majorBidi"/>
      <w:color w:val="005E82"/>
      <w:spacing w:val="5"/>
      <w:kern w:val="28"/>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82542"/>
    <w:rPr>
      <w:color w:val="0000FF" w:themeColor="hyperlink"/>
      <w:u w:val="single"/>
    </w:rPr>
  </w:style>
  <w:style w:type="character" w:styleId="Fulgthyperkobling">
    <w:name w:val="FollowedHyperlink"/>
    <w:basedOn w:val="Standardskriftforavsnitt"/>
    <w:semiHidden/>
    <w:unhideWhenUsed/>
    <w:rsid w:val="00D82542"/>
    <w:rPr>
      <w:color w:val="800080" w:themeColor="followedHyperlink"/>
      <w:u w:val="single"/>
    </w:rPr>
  </w:style>
  <w:style w:type="character" w:styleId="Ulstomtale">
    <w:name w:val="Unresolved Mention"/>
    <w:basedOn w:val="Standardskriftforavsnitt"/>
    <w:uiPriority w:val="99"/>
    <w:semiHidden/>
    <w:unhideWhenUsed/>
    <w:rsid w:val="00FF1EA0"/>
    <w:rPr>
      <w:color w:val="605E5C"/>
      <w:shd w:val="clear" w:color="auto" w:fill="E1DFDD"/>
    </w:rPr>
  </w:style>
  <w:style w:type="character" w:customStyle="1" w:styleId="hilite">
    <w:name w:val="hilite"/>
    <w:basedOn w:val="Standardskriftforavsnitt"/>
    <w:rsid w:val="0046154C"/>
  </w:style>
  <w:style w:type="character" w:customStyle="1" w:styleId="TittelTegn">
    <w:name w:val="Tittel Tegn"/>
    <w:basedOn w:val="Standardskriftforavsnitt"/>
    <w:link w:val="Tittel"/>
    <w:rsid w:val="00F84350"/>
    <w:rPr>
      <w:rFonts w:ascii="Verdana" w:hAnsi="Verdana" w:cs="Arial"/>
      <w:b/>
      <w:color w:val="365F91" w:themeColor="accent1" w:themeShade="BF"/>
      <w:sz w:val="32"/>
      <w:szCs w:val="24"/>
    </w:rPr>
  </w:style>
  <w:style w:type="paragraph" w:styleId="Overskriftforinnholdsfortegnelse">
    <w:name w:val="TOC Heading"/>
    <w:basedOn w:val="Overskrift1"/>
    <w:next w:val="Normal"/>
    <w:uiPriority w:val="39"/>
    <w:unhideWhenUsed/>
    <w:qFormat/>
    <w:rsid w:val="000B5C77"/>
    <w:pPr>
      <w:keepLines/>
      <w:numPr>
        <w:numId w:val="0"/>
      </w:numPr>
      <w:spacing w:after="0" w:line="259" w:lineRule="auto"/>
      <w:outlineLvl w:val="9"/>
    </w:pPr>
    <w:rPr>
      <w:rFonts w:asciiTheme="majorHAnsi" w:eastAsiaTheme="majorEastAsia" w:hAnsiTheme="majorHAnsi" w:cstheme="majorBidi"/>
      <w:b w:val="0"/>
      <w:sz w:val="32"/>
      <w:szCs w:val="32"/>
    </w:rPr>
  </w:style>
  <w:style w:type="table" w:customStyle="1" w:styleId="Tabellrutenett2">
    <w:name w:val="Tabellrutenett2"/>
    <w:basedOn w:val="Vanligtabell"/>
    <w:next w:val="Tabellrutenett"/>
    <w:rsid w:val="007E132A"/>
    <w:rPr>
      <w:rFonts w:ascii="Verdana" w:eastAsia="Calibri" w:hAnsi="Verdana"/>
      <w:color w:val="005E82"/>
      <w:spacing w:val="5"/>
      <w:kern w:val="28"/>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59933">
      <w:bodyDiv w:val="1"/>
      <w:marLeft w:val="0"/>
      <w:marRight w:val="0"/>
      <w:marTop w:val="0"/>
      <w:marBottom w:val="0"/>
      <w:divBdr>
        <w:top w:val="none" w:sz="0" w:space="0" w:color="auto"/>
        <w:left w:val="none" w:sz="0" w:space="0" w:color="auto"/>
        <w:bottom w:val="none" w:sz="0" w:space="0" w:color="auto"/>
        <w:right w:val="none" w:sz="0" w:space="0" w:color="auto"/>
      </w:divBdr>
    </w:div>
    <w:div w:id="542208023">
      <w:bodyDiv w:val="1"/>
      <w:marLeft w:val="0"/>
      <w:marRight w:val="0"/>
      <w:marTop w:val="0"/>
      <w:marBottom w:val="0"/>
      <w:divBdr>
        <w:top w:val="none" w:sz="0" w:space="0" w:color="auto"/>
        <w:left w:val="none" w:sz="0" w:space="0" w:color="auto"/>
        <w:bottom w:val="none" w:sz="0" w:space="0" w:color="auto"/>
        <w:right w:val="none" w:sz="0" w:space="0" w:color="auto"/>
      </w:divBdr>
    </w:div>
    <w:div w:id="1045255820">
      <w:bodyDiv w:val="1"/>
      <w:marLeft w:val="0"/>
      <w:marRight w:val="0"/>
      <w:marTop w:val="0"/>
      <w:marBottom w:val="0"/>
      <w:divBdr>
        <w:top w:val="none" w:sz="0" w:space="0" w:color="auto"/>
        <w:left w:val="none" w:sz="0" w:space="0" w:color="auto"/>
        <w:bottom w:val="none" w:sz="0" w:space="0" w:color="auto"/>
        <w:right w:val="none" w:sz="0" w:space="0" w:color="auto"/>
      </w:divBdr>
    </w:div>
    <w:div w:id="1210535106">
      <w:bodyDiv w:val="1"/>
      <w:marLeft w:val="0"/>
      <w:marRight w:val="0"/>
      <w:marTop w:val="0"/>
      <w:marBottom w:val="0"/>
      <w:divBdr>
        <w:top w:val="none" w:sz="0" w:space="0" w:color="auto"/>
        <w:left w:val="none" w:sz="0" w:space="0" w:color="auto"/>
        <w:bottom w:val="none" w:sz="0" w:space="0" w:color="auto"/>
        <w:right w:val="none" w:sz="0" w:space="0" w:color="auto"/>
      </w:divBdr>
      <w:divsChild>
        <w:div w:id="79107902">
          <w:marLeft w:val="0"/>
          <w:marRight w:val="0"/>
          <w:marTop w:val="0"/>
          <w:marBottom w:val="0"/>
          <w:divBdr>
            <w:top w:val="none" w:sz="0" w:space="0" w:color="auto"/>
            <w:left w:val="none" w:sz="0" w:space="0" w:color="auto"/>
            <w:bottom w:val="none" w:sz="0" w:space="0" w:color="auto"/>
            <w:right w:val="none" w:sz="0" w:space="0" w:color="auto"/>
          </w:divBdr>
        </w:div>
      </w:divsChild>
    </w:div>
    <w:div w:id="1330518484">
      <w:bodyDiv w:val="1"/>
      <w:marLeft w:val="0"/>
      <w:marRight w:val="0"/>
      <w:marTop w:val="0"/>
      <w:marBottom w:val="0"/>
      <w:divBdr>
        <w:top w:val="none" w:sz="0" w:space="0" w:color="auto"/>
        <w:left w:val="none" w:sz="0" w:space="0" w:color="auto"/>
        <w:bottom w:val="none" w:sz="0" w:space="0" w:color="auto"/>
        <w:right w:val="none" w:sz="0" w:space="0" w:color="auto"/>
      </w:divBdr>
    </w:div>
    <w:div w:id="1682850157">
      <w:bodyDiv w:val="1"/>
      <w:marLeft w:val="0"/>
      <w:marRight w:val="0"/>
      <w:marTop w:val="0"/>
      <w:marBottom w:val="0"/>
      <w:divBdr>
        <w:top w:val="none" w:sz="0" w:space="0" w:color="auto"/>
        <w:left w:val="none" w:sz="0" w:space="0" w:color="auto"/>
        <w:bottom w:val="none" w:sz="0" w:space="0" w:color="auto"/>
        <w:right w:val="none" w:sz="0" w:space="0" w:color="auto"/>
      </w:divBdr>
    </w:div>
    <w:div w:id="19669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alslaveryindex.org/2018/data/maps/" TargetMode="External"/><Relationship Id="rId18" Type="http://schemas.openxmlformats.org/officeDocument/2006/relationships/hyperlink" Target="https://www.fn.no/Statistikk/sivile-rettighete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lobalrightsindex.org/en/2022" TargetMode="External"/><Relationship Id="rId17" Type="http://schemas.openxmlformats.org/officeDocument/2006/relationships/hyperlink" Target="https://www.fn.no/Statistikk/likest.-i-arbeidslivet" TargetMode="External"/><Relationship Id="rId2" Type="http://schemas.openxmlformats.org/officeDocument/2006/relationships/customXml" Target="../customXml/item2.xml"/><Relationship Id="rId16" Type="http://schemas.openxmlformats.org/officeDocument/2006/relationships/hyperlink" Target="https://www.fn.no/Statistikk/demokratiindeks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fn.no/Statistikk/gii-likestill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no/Statistikk/korrupsjon"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A6D7E79CE12C44AE222B2F53A0E154" ma:contentTypeVersion="2" ma:contentTypeDescription="Opprett et nytt dokument." ma:contentTypeScope="" ma:versionID="9a756be386049ebdc9fa553d5caaefb4">
  <xsd:schema xmlns:xsd="http://www.w3.org/2001/XMLSchema" xmlns:xs="http://www.w3.org/2001/XMLSchema" xmlns:p="http://schemas.microsoft.com/office/2006/metadata/properties" xmlns:ns2="d9d6db27-8b5e-4097-9767-65340e985ede" targetNamespace="http://schemas.microsoft.com/office/2006/metadata/properties" ma:root="true" ma:fieldsID="e158c46a21b1cf44ec34760a18883496" ns2:_="">
    <xsd:import namespace="d9d6db27-8b5e-4097-9767-65340e985ede"/>
    <xsd:element name="properties">
      <xsd:complexType>
        <xsd:sequence>
          <xsd:element name="documentManagement">
            <xsd:complexType>
              <xsd:all>
                <xsd:element ref="ns2:Kvalitetsdokument_x0020_type" minOccurs="0"/>
                <xsd:element ref="ns2:Sertifika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6db27-8b5e-4097-9767-65340e985ede" elementFormDefault="qualified">
    <xsd:import namespace="http://schemas.microsoft.com/office/2006/documentManagement/types"/>
    <xsd:import namespace="http://schemas.microsoft.com/office/infopath/2007/PartnerControls"/>
    <xsd:element name="Kvalitetsdokument_x0020_type" ma:index="8" nillable="true" ma:displayName="Kvalitetsdokument type" ma:format="Dropdown" ma:internalName="Kvalitetsdokument_x0020_type">
      <xsd:simpleType>
        <xsd:restriction base="dms:Choice">
          <xsd:enumeration value="KH1 Styrende dokumenter"/>
          <xsd:enumeration value="KH2 Prosedyrer"/>
          <xsd:enumeration value="KH3 Arbeidsprosedyrer"/>
          <xsd:enumeration value="KH4 Skjemaer"/>
          <xsd:enumeration value="KH5 Stillingsinstrukser"/>
          <xsd:enumeration value="KH6 Prosjekthåndbok"/>
          <xsd:enumeration value="KH7 Serviceavdelingen"/>
          <xsd:enumeration value="KH8 OLF-Kurs"/>
          <xsd:enumeration value="KH9 Oil-Purifier"/>
        </xsd:restriction>
      </xsd:simpleType>
    </xsd:element>
    <xsd:element name="Sertifikater" ma:index="9" nillable="true" ma:displayName="Sertifikater" ma:internalName="Sertifikat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rtifikater xmlns="d9d6db27-8b5e-4097-9767-65340e985ede" xsi:nil="true"/>
    <Kvalitetsdokument_x0020_type xmlns="d9d6db27-8b5e-4097-9767-65340e985ede">KH1 Styrende dokumenter</Kvalitetsdok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63F23-4CB9-428E-8B6F-AD551C8D4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6db27-8b5e-4097-9767-65340e985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F3686-0130-4B53-A597-A32C9899B172}">
  <ds:schemaRefs>
    <ds:schemaRef ds:uri="http://schemas.openxmlformats.org/officeDocument/2006/bibliography"/>
  </ds:schemaRefs>
</ds:datastoreItem>
</file>

<file path=customXml/itemProps3.xml><?xml version="1.0" encoding="utf-8"?>
<ds:datastoreItem xmlns:ds="http://schemas.openxmlformats.org/officeDocument/2006/customXml" ds:itemID="{C94CCB91-2D72-498E-A449-556333259D88}">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d9d6db27-8b5e-4097-9767-65340e985ed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7E849F4-E4A2-47B3-A63B-379F19856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1321</Words>
  <Characters>9055</Characters>
  <Application>Microsoft Office Word</Application>
  <DocSecurity>2</DocSecurity>
  <Lines>75</Lines>
  <Paragraphs>20</Paragraphs>
  <ScaleCrop>false</ScaleCrop>
  <HeadingPairs>
    <vt:vector size="2" baseType="variant">
      <vt:variant>
        <vt:lpstr>Tittel</vt:lpstr>
      </vt:variant>
      <vt:variant>
        <vt:i4>1</vt:i4>
      </vt:variant>
    </vt:vector>
  </HeadingPairs>
  <TitlesOfParts>
    <vt:vector size="1" baseType="lpstr">
      <vt:lpstr>Kvalitetshåndbok og Miljøhåndbok Haakon Ellingsen A/S</vt:lpstr>
    </vt:vector>
  </TitlesOfParts>
  <Company>TEWI Consulting</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Kvalitetshåndbok og Miljøhåndbok Haakon Ellingsen A/S</dc:title>
  <dc:creator>Tom Wiencke</dc:creator>
  <cp:lastModifiedBy>QA</cp:lastModifiedBy>
  <cp:revision>3</cp:revision>
  <cp:lastPrinted>2020-03-04T14:35:00Z</cp:lastPrinted>
  <dcterms:created xsi:type="dcterms:W3CDTF">2025-06-06T09:47:00Z</dcterms:created>
  <dcterms:modified xsi:type="dcterms:W3CDTF">2025-06-06T09:48:00Z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0x01010065A6D7E79CE12C44AE222B2F53A0E154</vt:lpwstr>
  </property>
</Properties>
</file>